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B1BFD4" w14:textId="5CE194DD" w:rsidR="00E62CDA" w:rsidRDefault="00E62CDA" w:rsidP="002B7939">
      <w:pPr>
        <w:pStyle w:val="SuperHeading"/>
        <w:keepNext w:val="0"/>
        <w:keepLines w:val="0"/>
      </w:pPr>
      <w:bookmarkStart w:id="0" w:name="_Hlk36217569"/>
      <w:r>
        <w:t xml:space="preserve">AURLTD008 Replace and refit steering, suspension and braking </w:t>
      </w:r>
      <w:r w:rsidR="00B55B4C">
        <w:t xml:space="preserve">system </w:t>
      </w:r>
      <w:r>
        <w:t>components</w:t>
      </w:r>
      <w:r w:rsidR="00FE0C54">
        <w:t xml:space="preserve"> </w:t>
      </w:r>
      <w:r w:rsidR="00FE0C54" w:rsidRPr="00FE0C54">
        <w:rPr>
          <w:color w:val="FF0000"/>
        </w:rPr>
        <w:t xml:space="preserve">– </w:t>
      </w:r>
      <w:r w:rsidR="00347DD6">
        <w:rPr>
          <w:color w:val="FF0000"/>
        </w:rPr>
        <w:t xml:space="preserve">FOR PUBLIC REVIEW </w:t>
      </w:r>
      <w:r w:rsidR="002A2B22">
        <w:rPr>
          <w:color w:val="FF0000"/>
        </w:rPr>
        <w:t>(Friday 30</w:t>
      </w:r>
      <w:r w:rsidR="002A2B22" w:rsidRPr="002A2B22">
        <w:rPr>
          <w:color w:val="FF0000"/>
          <w:vertAlign w:val="superscript"/>
        </w:rPr>
        <w:t>th</w:t>
      </w:r>
      <w:r w:rsidR="002A2B22">
        <w:rPr>
          <w:color w:val="FF0000"/>
        </w:rPr>
        <w:t xml:space="preserve"> April – Monday 31</w:t>
      </w:r>
      <w:r w:rsidR="002A2B22" w:rsidRPr="002A2B22">
        <w:rPr>
          <w:color w:val="FF0000"/>
          <w:vertAlign w:val="superscript"/>
        </w:rPr>
        <w:t>st</w:t>
      </w:r>
      <w:r w:rsidR="002A2B22">
        <w:rPr>
          <w:color w:val="FF0000"/>
        </w:rPr>
        <w:t xml:space="preserve"> May 2021)</w:t>
      </w:r>
    </w:p>
    <w:p w14:paraId="2BB8519C" w14:textId="23033632" w:rsidR="00F73E13" w:rsidRPr="003C5E15" w:rsidRDefault="003C5E15" w:rsidP="002B7939">
      <w:pPr>
        <w:pStyle w:val="Heading1"/>
        <w:keepNext w:val="0"/>
        <w:keepLines w:val="0"/>
        <w:widowControl w:val="0"/>
      </w:pPr>
      <w:r w:rsidRPr="003C5E15">
        <w:t>A</w:t>
      </w:r>
      <w:r w:rsidR="00F73E13" w:rsidRPr="003C5E15">
        <w:t>pplication</w:t>
      </w:r>
    </w:p>
    <w:p w14:paraId="0B3F6E06" w14:textId="27C9DD7A" w:rsidR="00DD79E6" w:rsidRDefault="00DD79E6" w:rsidP="002B7939">
      <w:pPr>
        <w:pStyle w:val="BodyText"/>
        <w:keepNext w:val="0"/>
        <w:keepLines w:val="0"/>
      </w:pPr>
      <w:r>
        <w:t xml:space="preserve">This unit describes the </w:t>
      </w:r>
      <w:r w:rsidR="00141A73">
        <w:t>skills and knowledge</w:t>
      </w:r>
      <w:r>
        <w:t xml:space="preserve"> required</w:t>
      </w:r>
      <w:r w:rsidR="002A2B22">
        <w:t xml:space="preserve"> to</w:t>
      </w:r>
      <w:r>
        <w:t xml:space="preserve"> </w:t>
      </w:r>
      <w:r w:rsidR="00E62CDA">
        <w:t xml:space="preserve">replace steering, suspension and braking system components </w:t>
      </w:r>
      <w:r w:rsidR="00141A73">
        <w:t>that have been removed</w:t>
      </w:r>
      <w:r w:rsidR="007C5AF4">
        <w:t>,</w:t>
      </w:r>
      <w:r w:rsidR="00141A73">
        <w:t xml:space="preserve"> </w:t>
      </w:r>
      <w:r w:rsidR="00E62CDA">
        <w:t xml:space="preserve">and refit </w:t>
      </w:r>
      <w:r w:rsidR="00141A73">
        <w:t xml:space="preserve">serviced </w:t>
      </w:r>
      <w:r w:rsidR="00E62CDA">
        <w:t>components</w:t>
      </w:r>
      <w:r w:rsidR="00141A73">
        <w:t xml:space="preserve"> into </w:t>
      </w:r>
      <w:r w:rsidR="00B57DAB">
        <w:t>a</w:t>
      </w:r>
      <w:r w:rsidR="00141A73">
        <w:t xml:space="preserve"> vehicle</w:t>
      </w:r>
      <w:r w:rsidR="00E62CDA">
        <w:t xml:space="preserve">. </w:t>
      </w:r>
      <w:r w:rsidR="000D47F0">
        <w:t>This</w:t>
      </w:r>
      <w:r w:rsidR="00E62CDA">
        <w:t xml:space="preserve"> involves preparing for the work, replacing </w:t>
      </w:r>
      <w:r w:rsidR="00141A73">
        <w:t xml:space="preserve">the </w:t>
      </w:r>
      <w:r w:rsidR="00E62CDA">
        <w:t>component, refitting the component and completing workplace processes and documentation.</w:t>
      </w:r>
    </w:p>
    <w:p w14:paraId="48AA364E" w14:textId="7BA36C8E" w:rsidR="00E62CDA" w:rsidRDefault="00E62CDA" w:rsidP="002B7939">
      <w:pPr>
        <w:pStyle w:val="BodyText"/>
        <w:keepNext w:val="0"/>
        <w:keepLines w:val="0"/>
      </w:pPr>
      <w:r>
        <w:t xml:space="preserve">It applies to those </w:t>
      </w:r>
      <w:r w:rsidR="007C5AF4">
        <w:t>who work in</w:t>
      </w:r>
      <w:r w:rsidR="007C5AF4" w:rsidRPr="007C5AF4">
        <w:t xml:space="preserve"> </w:t>
      </w:r>
      <w:r w:rsidR="007C5AF4">
        <w:t>the automotive retail, service and repair industry</w:t>
      </w:r>
      <w:r w:rsidR="0063549E">
        <w:t>,</w:t>
      </w:r>
      <w:r w:rsidR="007C5AF4">
        <w:t xml:space="preserve"> </w:t>
      </w:r>
      <w:r>
        <w:t xml:space="preserve">who operate with a </w:t>
      </w:r>
      <w:r w:rsidR="000C0C4A">
        <w:t xml:space="preserve">small </w:t>
      </w:r>
      <w:r>
        <w:t xml:space="preserve">degree of autonomy in </w:t>
      </w:r>
      <w:r w:rsidR="0063549E">
        <w:t>structured</w:t>
      </w:r>
      <w:r>
        <w:t xml:space="preserve"> and stable contexts.</w:t>
      </w:r>
    </w:p>
    <w:p w14:paraId="217B19EA" w14:textId="77777777" w:rsidR="00DD79E6" w:rsidRDefault="00DD79E6" w:rsidP="002B7939">
      <w:pPr>
        <w:pStyle w:val="BodyText"/>
        <w:keepNext w:val="0"/>
        <w:keepLines w:val="0"/>
      </w:pPr>
      <w:r>
        <w:t>No licensing, legislative, regulatory or certification requirements apply to this unit at the time of publication.</w:t>
      </w:r>
    </w:p>
    <w:p w14:paraId="42A33E57" w14:textId="77777777" w:rsidR="00F73E13" w:rsidRDefault="00F73E13" w:rsidP="002B7939">
      <w:pPr>
        <w:pStyle w:val="Heading1"/>
        <w:keepNext w:val="0"/>
        <w:keepLines w:val="0"/>
      </w:pPr>
      <w:r>
        <w:t>Prerequisite Unit</w:t>
      </w:r>
    </w:p>
    <w:p w14:paraId="1C5F720C" w14:textId="77777777" w:rsidR="00DD79E6" w:rsidRPr="00DD79E6" w:rsidRDefault="00DD79E6" w:rsidP="009D74E1">
      <w:pPr>
        <w:pStyle w:val="BodyText"/>
        <w:rPr>
          <w:b/>
        </w:rPr>
      </w:pPr>
      <w:r w:rsidRPr="00DD79E6">
        <w:t>AURTTA001 Remove and tag steering, suspension and braking system components</w:t>
      </w:r>
    </w:p>
    <w:p w14:paraId="4E182C5D" w14:textId="7E057627" w:rsidR="00F73E13" w:rsidRDefault="00F73E13" w:rsidP="002B7939">
      <w:pPr>
        <w:pStyle w:val="Heading1"/>
        <w:keepNext w:val="0"/>
        <w:keepLines w:val="0"/>
        <w:widowControl w:val="0"/>
      </w:pPr>
      <w:r>
        <w:t>Unit Sector</w:t>
      </w:r>
    </w:p>
    <w:p w14:paraId="611DE95D" w14:textId="4CC61B89" w:rsidR="00DD79E6" w:rsidRDefault="00DD79E6" w:rsidP="002B7939">
      <w:pPr>
        <w:pStyle w:val="BodyText"/>
        <w:keepNext w:val="0"/>
        <w:keepLines w:val="0"/>
      </w:pPr>
      <w:r>
        <w:t xml:space="preserve">Technical </w:t>
      </w:r>
      <w:r w:rsidR="009D74E1">
        <w:t>– Steering and Suspension</w:t>
      </w:r>
    </w:p>
    <w:p w14:paraId="6C48EFFE" w14:textId="77777777" w:rsidR="00F73E13" w:rsidRDefault="00F73E13" w:rsidP="002B7939">
      <w:pPr>
        <w:pStyle w:val="Heading1"/>
        <w:keepNext w:val="0"/>
        <w:keepLines w:val="0"/>
        <w:widowControl w:val="0"/>
      </w:pPr>
      <w:r>
        <w:t>Elements and Performance Criteria</w:t>
      </w:r>
    </w:p>
    <w:tbl>
      <w:tblPr>
        <w:tblW w:w="9764" w:type="dxa"/>
        <w:tblLayout w:type="fixed"/>
        <w:tblLook w:val="0000" w:firstRow="0" w:lastRow="0" w:firstColumn="0" w:lastColumn="0" w:noHBand="0" w:noVBand="0"/>
      </w:tblPr>
      <w:tblGrid>
        <w:gridCol w:w="2925"/>
        <w:gridCol w:w="6839"/>
      </w:tblGrid>
      <w:tr w:rsidR="00F73E13" w14:paraId="11364FDB" w14:textId="77777777" w:rsidTr="00E62CDA"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C0C0C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452BCAAD" w14:textId="0817821A" w:rsidR="00F73E13" w:rsidRPr="003C5E15" w:rsidRDefault="00F73E13" w:rsidP="002B7939">
            <w:pPr>
              <w:pStyle w:val="SpecialBoldBodyText"/>
              <w:keepNext w:val="0"/>
              <w:keepLines w:val="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3C5E15">
              <w:t>ELEMENT</w:t>
            </w:r>
          </w:p>
        </w:tc>
        <w:tc>
          <w:tcPr>
            <w:tcW w:w="6839" w:type="dxa"/>
            <w:tcBorders>
              <w:top w:val="single" w:sz="4" w:space="0" w:color="000000"/>
              <w:left w:val="single" w:sz="4" w:space="0" w:color="000000"/>
              <w:bottom w:val="single" w:sz="4" w:space="0" w:color="C0C0C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3C0B1BCD" w14:textId="7EFB3B98" w:rsidR="00F73E13" w:rsidRPr="003C5E15" w:rsidRDefault="00F73E13" w:rsidP="002B7939">
            <w:pPr>
              <w:pStyle w:val="SpecialBoldBodyText"/>
              <w:keepNext w:val="0"/>
              <w:keepLines w:val="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3C5E15">
              <w:t>PERFORMANCE CRITERIA</w:t>
            </w:r>
          </w:p>
        </w:tc>
      </w:tr>
      <w:tr w:rsidR="00F73E13" w14:paraId="1CBEA2EC" w14:textId="77777777" w:rsidTr="00E62CDA">
        <w:tc>
          <w:tcPr>
            <w:tcW w:w="2925" w:type="dxa"/>
            <w:tcBorders>
              <w:top w:val="single" w:sz="4" w:space="0" w:color="C0C0C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6BA249DD" w14:textId="77777777" w:rsidR="00F73E13" w:rsidRDefault="00F73E13" w:rsidP="002B7939">
            <w:pPr>
              <w:pStyle w:val="ItalicBodyText"/>
              <w:keepNext w:val="0"/>
              <w:keepLines w:val="0"/>
            </w:pPr>
            <w:r>
              <w:t>Elements describe the essential outcomes.</w:t>
            </w:r>
          </w:p>
        </w:tc>
        <w:tc>
          <w:tcPr>
            <w:tcW w:w="6839" w:type="dxa"/>
            <w:tcBorders>
              <w:top w:val="single" w:sz="4" w:space="0" w:color="C0C0C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4BF8A429" w14:textId="77777777" w:rsidR="00F73E13" w:rsidRDefault="00F73E13" w:rsidP="002B7939">
            <w:pPr>
              <w:pStyle w:val="ItalicBodyText"/>
              <w:keepNext w:val="0"/>
              <w:keepLines w:val="0"/>
            </w:pPr>
            <w:r>
              <w:t>Performance criteria describe the performance needed to demonstrate achievement of the element.</w:t>
            </w:r>
          </w:p>
        </w:tc>
      </w:tr>
      <w:tr w:rsidR="00DD79E6" w14:paraId="5414224B" w14:textId="77777777" w:rsidTr="00E62CDA"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587CEC08" w14:textId="6CAF092F" w:rsidR="00DD79E6" w:rsidRPr="00DD2936" w:rsidRDefault="00DD79E6" w:rsidP="002B7939">
            <w:pPr>
              <w:pStyle w:val="List2"/>
              <w:rPr>
                <w:bCs/>
                <w:iCs/>
              </w:rPr>
            </w:pPr>
            <w:r w:rsidRPr="00DD2936">
              <w:rPr>
                <w:bCs/>
                <w:iCs/>
              </w:rPr>
              <w:t xml:space="preserve">1. </w:t>
            </w:r>
            <w:r w:rsidR="00E62CDA" w:rsidRPr="00DD2936">
              <w:rPr>
                <w:bCs/>
                <w:iCs/>
              </w:rPr>
              <w:t xml:space="preserve">Prepare to replace and </w:t>
            </w:r>
            <w:r w:rsidR="00E62CDA" w:rsidRPr="00FE0C54">
              <w:rPr>
                <w:bCs/>
                <w:iCs/>
              </w:rPr>
              <w:t>refit steering, suspension or braking system component</w:t>
            </w:r>
          </w:p>
        </w:tc>
        <w:tc>
          <w:tcPr>
            <w:tcW w:w="6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5219211E" w14:textId="7D412BBF" w:rsidR="00E62CDA" w:rsidRPr="00DD2936" w:rsidRDefault="00DD79E6" w:rsidP="002B7939">
            <w:pPr>
              <w:pStyle w:val="List"/>
              <w:keepNext w:val="0"/>
              <w:keepLines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DD2936">
              <w:rPr>
                <w:rFonts w:ascii="Times New Roman" w:hAnsi="Times New Roman"/>
                <w:sz w:val="24"/>
              </w:rPr>
              <w:t>1.1</w:t>
            </w:r>
            <w:r w:rsidR="00E62CDA" w:rsidRPr="00DD2936">
              <w:rPr>
                <w:rFonts w:ascii="Times New Roman" w:hAnsi="Times New Roman"/>
                <w:sz w:val="24"/>
              </w:rPr>
              <w:t xml:space="preserve"> Determine job requirements according to workplace instructions</w:t>
            </w:r>
          </w:p>
          <w:p w14:paraId="276FB062" w14:textId="1F989993" w:rsidR="00E62CDA" w:rsidRPr="00DD2936" w:rsidRDefault="00E62CDA" w:rsidP="002B7939">
            <w:pPr>
              <w:pStyle w:val="List"/>
              <w:keepNext w:val="0"/>
              <w:keepLines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DD2936">
              <w:rPr>
                <w:rFonts w:ascii="Times New Roman" w:hAnsi="Times New Roman"/>
                <w:sz w:val="24"/>
              </w:rPr>
              <w:t>1.2 Access and interpret original equipment manufacturer (OEM)</w:t>
            </w:r>
            <w:r w:rsidR="00DD2936">
              <w:rPr>
                <w:rFonts w:ascii="Times New Roman" w:hAnsi="Times New Roman"/>
                <w:sz w:val="24"/>
              </w:rPr>
              <w:t xml:space="preserve"> </w:t>
            </w:r>
            <w:r w:rsidRPr="00DD2936">
              <w:rPr>
                <w:rFonts w:ascii="Times New Roman" w:hAnsi="Times New Roman"/>
                <w:sz w:val="24"/>
              </w:rPr>
              <w:t>specifications and product installation instructions</w:t>
            </w:r>
          </w:p>
          <w:p w14:paraId="4DF92BAD" w14:textId="1695145D" w:rsidR="00E62CDA" w:rsidRPr="00DD2936" w:rsidRDefault="00E62CDA" w:rsidP="002B7939">
            <w:pPr>
              <w:pStyle w:val="List"/>
              <w:keepNext w:val="0"/>
              <w:keepLines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DD2936">
              <w:rPr>
                <w:rFonts w:ascii="Times New Roman" w:hAnsi="Times New Roman"/>
                <w:sz w:val="24"/>
              </w:rPr>
              <w:t>1.</w:t>
            </w:r>
            <w:r w:rsidR="00995866">
              <w:rPr>
                <w:rFonts w:ascii="Times New Roman" w:hAnsi="Times New Roman"/>
                <w:sz w:val="24"/>
              </w:rPr>
              <w:t>3</w:t>
            </w:r>
            <w:r w:rsidRPr="00DD2936">
              <w:rPr>
                <w:rFonts w:ascii="Times New Roman" w:hAnsi="Times New Roman"/>
                <w:sz w:val="24"/>
              </w:rPr>
              <w:t xml:space="preserve"> Identify hazards and environmental issues associated with work</w:t>
            </w:r>
            <w:r w:rsidR="00DD2936">
              <w:rPr>
                <w:rFonts w:ascii="Times New Roman" w:hAnsi="Times New Roman"/>
                <w:sz w:val="24"/>
              </w:rPr>
              <w:t xml:space="preserve"> </w:t>
            </w:r>
            <w:r w:rsidRPr="00DD2936">
              <w:rPr>
                <w:rFonts w:ascii="Times New Roman" w:hAnsi="Times New Roman"/>
                <w:sz w:val="24"/>
              </w:rPr>
              <w:t xml:space="preserve">tasks, assess potential risks and implement control measures </w:t>
            </w:r>
            <w:r w:rsidR="007C5AF4">
              <w:rPr>
                <w:rFonts w:ascii="Times New Roman" w:hAnsi="Times New Roman"/>
                <w:sz w:val="24"/>
              </w:rPr>
              <w:t>according to</w:t>
            </w:r>
            <w:r w:rsidRPr="00DD2936">
              <w:rPr>
                <w:rFonts w:ascii="Times New Roman" w:hAnsi="Times New Roman"/>
                <w:sz w:val="24"/>
              </w:rPr>
              <w:t xml:space="preserve"> workplace policies and procedures</w:t>
            </w:r>
          </w:p>
          <w:p w14:paraId="6D50F93D" w14:textId="3A7253F5" w:rsidR="00995866" w:rsidRPr="00FE0C54" w:rsidRDefault="00995866" w:rsidP="002B7939">
            <w:pPr>
              <w:pStyle w:val="List"/>
              <w:keepNext w:val="0"/>
              <w:keepLines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DD2936"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4</w:t>
            </w:r>
            <w:r w:rsidRPr="00DD2936">
              <w:rPr>
                <w:rFonts w:ascii="Times New Roman" w:hAnsi="Times New Roman"/>
                <w:sz w:val="24"/>
              </w:rPr>
              <w:t xml:space="preserve"> </w:t>
            </w:r>
            <w:r w:rsidR="007C5AF4">
              <w:rPr>
                <w:rFonts w:ascii="Times New Roman" w:hAnsi="Times New Roman"/>
                <w:sz w:val="24"/>
              </w:rPr>
              <w:t>Identify</w:t>
            </w:r>
            <w:r w:rsidRPr="00DD293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components</w:t>
            </w:r>
            <w:r w:rsidR="007C5AF4">
              <w:rPr>
                <w:rFonts w:ascii="Times New Roman" w:hAnsi="Times New Roman"/>
                <w:sz w:val="24"/>
              </w:rPr>
              <w:t xml:space="preserve"> </w:t>
            </w:r>
            <w:r w:rsidR="00B57DAB">
              <w:rPr>
                <w:rFonts w:ascii="Times New Roman" w:hAnsi="Times New Roman"/>
                <w:sz w:val="24"/>
              </w:rPr>
              <w:t>requiring</w:t>
            </w:r>
            <w:r w:rsidR="007C5AF4">
              <w:rPr>
                <w:rFonts w:ascii="Times New Roman" w:hAnsi="Times New Roman"/>
                <w:sz w:val="24"/>
              </w:rPr>
              <w:t xml:space="preserve"> servicing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="007C5AF4">
              <w:rPr>
                <w:rFonts w:ascii="Times New Roman" w:hAnsi="Times New Roman"/>
                <w:sz w:val="24"/>
              </w:rPr>
              <w:t xml:space="preserve">and select </w:t>
            </w:r>
            <w:r w:rsidRPr="00DD2936">
              <w:rPr>
                <w:rFonts w:ascii="Times New Roman" w:hAnsi="Times New Roman"/>
                <w:sz w:val="24"/>
              </w:rPr>
              <w:t>tools and e</w:t>
            </w:r>
            <w:r w:rsidRPr="00B55B4C">
              <w:rPr>
                <w:rFonts w:ascii="Times New Roman" w:hAnsi="Times New Roman"/>
                <w:sz w:val="24"/>
              </w:rPr>
              <w:t>quipm</w:t>
            </w:r>
            <w:r w:rsidRPr="00FE0C54">
              <w:rPr>
                <w:rFonts w:ascii="Times New Roman" w:hAnsi="Times New Roman"/>
                <w:sz w:val="24"/>
              </w:rPr>
              <w:t>ent according to job requirements</w:t>
            </w:r>
          </w:p>
          <w:p w14:paraId="36D63DF8" w14:textId="0101F30F" w:rsidR="00DD79E6" w:rsidRPr="00995866" w:rsidRDefault="00995866" w:rsidP="002B7939">
            <w:pPr>
              <w:pStyle w:val="List"/>
              <w:keepNext w:val="0"/>
              <w:keepLines w:val="0"/>
              <w:spacing w:line="276" w:lineRule="auto"/>
            </w:pPr>
            <w:r w:rsidRPr="00FE0C54"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DD2936">
              <w:rPr>
                <w:rFonts w:ascii="Times New Roman" w:hAnsi="Times New Roman"/>
                <w:sz w:val="24"/>
              </w:rPr>
              <w:t xml:space="preserve"> Check tools and equipment for serviceability</w:t>
            </w:r>
            <w:r w:rsidR="00BC21B3" w:rsidRPr="00995866" w:rsidDel="00BC21B3">
              <w:t xml:space="preserve"> </w:t>
            </w:r>
          </w:p>
        </w:tc>
      </w:tr>
      <w:tr w:rsidR="00DD79E6" w14:paraId="15C1F58E" w14:textId="77777777" w:rsidTr="00E62CDA"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237470DD" w14:textId="5DA08C98" w:rsidR="00DD79E6" w:rsidRDefault="00DD79E6" w:rsidP="002B7939">
            <w:pPr>
              <w:pStyle w:val="List2"/>
            </w:pPr>
            <w:r>
              <w:t>2.</w:t>
            </w:r>
            <w:r w:rsidR="00EB5557">
              <w:t xml:space="preserve"> Inspect and</w:t>
            </w:r>
            <w:r>
              <w:t xml:space="preserve"> </w:t>
            </w:r>
            <w:r w:rsidR="00EB5557">
              <w:t>r</w:t>
            </w:r>
            <w:r w:rsidR="00BC21B3">
              <w:t>eplace system component</w:t>
            </w:r>
          </w:p>
        </w:tc>
        <w:tc>
          <w:tcPr>
            <w:tcW w:w="6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7FCD8034" w14:textId="04A705BD" w:rsidR="00BC21B3" w:rsidRPr="00BC21B3" w:rsidRDefault="00DD79E6" w:rsidP="002B7939">
            <w:pPr>
              <w:pStyle w:val="List"/>
              <w:keepNext w:val="0"/>
              <w:keepLines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DD79E6">
              <w:rPr>
                <w:rFonts w:ascii="Times New Roman" w:hAnsi="Times New Roman"/>
                <w:sz w:val="24"/>
              </w:rPr>
              <w:t xml:space="preserve">2.1 </w:t>
            </w:r>
            <w:r w:rsidR="007C5AF4">
              <w:rPr>
                <w:rFonts w:ascii="Times New Roman" w:hAnsi="Times New Roman"/>
                <w:sz w:val="24"/>
              </w:rPr>
              <w:t>Inspect</w:t>
            </w:r>
            <w:r w:rsidR="000D47F0">
              <w:rPr>
                <w:rFonts w:ascii="Times New Roman" w:hAnsi="Times New Roman"/>
                <w:sz w:val="24"/>
              </w:rPr>
              <w:t xml:space="preserve"> faulty</w:t>
            </w:r>
            <w:r w:rsidR="00BC21B3">
              <w:rPr>
                <w:rFonts w:ascii="Times New Roman" w:hAnsi="Times New Roman"/>
                <w:sz w:val="24"/>
              </w:rPr>
              <w:t xml:space="preserve"> components</w:t>
            </w:r>
            <w:r w:rsidR="007C5AF4">
              <w:rPr>
                <w:rFonts w:ascii="Times New Roman" w:hAnsi="Times New Roman"/>
                <w:sz w:val="24"/>
              </w:rPr>
              <w:t xml:space="preserve"> and determine</w:t>
            </w:r>
            <w:r w:rsidR="00BC21B3">
              <w:rPr>
                <w:rFonts w:ascii="Times New Roman" w:hAnsi="Times New Roman"/>
                <w:sz w:val="24"/>
              </w:rPr>
              <w:t xml:space="preserve"> </w:t>
            </w:r>
            <w:r w:rsidR="00995866">
              <w:rPr>
                <w:rFonts w:ascii="Times New Roman" w:hAnsi="Times New Roman"/>
                <w:sz w:val="24"/>
              </w:rPr>
              <w:t>solutions to restore component functionality</w:t>
            </w:r>
          </w:p>
          <w:p w14:paraId="034964AF" w14:textId="3603E3BC" w:rsidR="00BC21B3" w:rsidRDefault="00BC21B3" w:rsidP="002B7939">
            <w:pPr>
              <w:pStyle w:val="List"/>
              <w:keepNext w:val="0"/>
              <w:keepLines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BC21B3">
              <w:rPr>
                <w:rFonts w:ascii="Times New Roman" w:hAnsi="Times New Roman"/>
                <w:sz w:val="24"/>
              </w:rPr>
              <w:t>2.</w:t>
            </w:r>
            <w:r w:rsidR="007C5AF4">
              <w:rPr>
                <w:rFonts w:ascii="Times New Roman" w:hAnsi="Times New Roman"/>
                <w:sz w:val="24"/>
              </w:rPr>
              <w:t>2</w:t>
            </w:r>
            <w:r w:rsidRPr="00BC21B3">
              <w:rPr>
                <w:rFonts w:ascii="Times New Roman" w:hAnsi="Times New Roman"/>
                <w:sz w:val="24"/>
              </w:rPr>
              <w:t xml:space="preserve"> Select </w:t>
            </w:r>
            <w:r w:rsidR="00995866">
              <w:rPr>
                <w:rFonts w:ascii="Times New Roman" w:hAnsi="Times New Roman"/>
                <w:sz w:val="24"/>
              </w:rPr>
              <w:t xml:space="preserve">solution </w:t>
            </w:r>
            <w:r w:rsidRPr="00BC21B3">
              <w:rPr>
                <w:rFonts w:ascii="Times New Roman" w:hAnsi="Times New Roman"/>
                <w:sz w:val="24"/>
              </w:rPr>
              <w:t xml:space="preserve">and </w:t>
            </w:r>
            <w:r w:rsidR="00995866">
              <w:rPr>
                <w:rFonts w:ascii="Times New Roman" w:hAnsi="Times New Roman"/>
                <w:sz w:val="24"/>
              </w:rPr>
              <w:t>prepare</w:t>
            </w:r>
            <w:r w:rsidRPr="00BC21B3">
              <w:rPr>
                <w:rFonts w:ascii="Times New Roman" w:hAnsi="Times New Roman"/>
                <w:sz w:val="24"/>
              </w:rPr>
              <w:t xml:space="preserve"> </w:t>
            </w:r>
            <w:r w:rsidR="00995866">
              <w:rPr>
                <w:rFonts w:ascii="Times New Roman" w:hAnsi="Times New Roman"/>
                <w:sz w:val="24"/>
              </w:rPr>
              <w:t xml:space="preserve">tools and </w:t>
            </w:r>
            <w:r w:rsidRPr="00BC21B3">
              <w:rPr>
                <w:rFonts w:ascii="Times New Roman" w:hAnsi="Times New Roman"/>
                <w:sz w:val="24"/>
              </w:rPr>
              <w:t>equipment</w:t>
            </w:r>
            <w:r>
              <w:rPr>
                <w:rFonts w:ascii="Times New Roman" w:hAnsi="Times New Roman"/>
                <w:sz w:val="24"/>
              </w:rPr>
              <w:t xml:space="preserve"> to restore component functionality</w:t>
            </w:r>
          </w:p>
          <w:p w14:paraId="3309B06C" w14:textId="6AE6290C" w:rsidR="007C5AF4" w:rsidRPr="000B732E" w:rsidRDefault="00DD2936" w:rsidP="002B7939">
            <w:pPr>
              <w:pStyle w:val="List"/>
              <w:keepNext w:val="0"/>
              <w:keepLines w:val="0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  <w:r w:rsidR="007C5AF4"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 xml:space="preserve"> Replace </w:t>
            </w:r>
            <w:r w:rsidR="007C5AF4">
              <w:rPr>
                <w:rFonts w:ascii="Times New Roman" w:hAnsi="Times New Roman"/>
                <w:sz w:val="24"/>
              </w:rPr>
              <w:t>component</w:t>
            </w:r>
            <w:r w:rsidR="00444C09">
              <w:rPr>
                <w:rFonts w:ascii="Times New Roman" w:hAnsi="Times New Roman"/>
                <w:sz w:val="24"/>
              </w:rPr>
              <w:t xml:space="preserve"> </w:t>
            </w:r>
            <w:r w:rsidR="007C5AF4">
              <w:rPr>
                <w:rFonts w:ascii="Times New Roman" w:hAnsi="Times New Roman"/>
                <w:sz w:val="24"/>
              </w:rPr>
              <w:t xml:space="preserve">according to manufacturer specifications, workplace procedures and safety requirements  </w:t>
            </w:r>
          </w:p>
        </w:tc>
      </w:tr>
      <w:tr w:rsidR="00DD79E6" w14:paraId="583383D7" w14:textId="77777777" w:rsidTr="00E62CDA"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4CF605A7" w14:textId="5F3DA473" w:rsidR="00DD79E6" w:rsidRDefault="00DD79E6" w:rsidP="002B7939">
            <w:pPr>
              <w:pStyle w:val="List2"/>
            </w:pPr>
            <w:r>
              <w:lastRenderedPageBreak/>
              <w:t xml:space="preserve">3. </w:t>
            </w:r>
            <w:r w:rsidR="002B7939">
              <w:t>Refit and test</w:t>
            </w:r>
            <w:r w:rsidR="00BC21B3">
              <w:t xml:space="preserve"> system component </w:t>
            </w:r>
          </w:p>
        </w:tc>
        <w:tc>
          <w:tcPr>
            <w:tcW w:w="6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4DEF1401" w14:textId="71B42AA9" w:rsidR="00DD79E6" w:rsidRPr="00DD79E6" w:rsidRDefault="00DD79E6" w:rsidP="002B7939">
            <w:pPr>
              <w:pStyle w:val="List"/>
              <w:keepNext w:val="0"/>
              <w:keepLines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DD79E6">
              <w:rPr>
                <w:rFonts w:ascii="Times New Roman" w:hAnsi="Times New Roman"/>
                <w:sz w:val="24"/>
              </w:rPr>
              <w:t xml:space="preserve">3.1 </w:t>
            </w:r>
            <w:r w:rsidR="00995866">
              <w:rPr>
                <w:rFonts w:ascii="Times New Roman" w:hAnsi="Times New Roman"/>
                <w:sz w:val="24"/>
              </w:rPr>
              <w:t xml:space="preserve">Prepare replaced </w:t>
            </w:r>
            <w:r w:rsidR="000D47F0">
              <w:rPr>
                <w:rFonts w:ascii="Times New Roman" w:hAnsi="Times New Roman"/>
                <w:sz w:val="24"/>
              </w:rPr>
              <w:t xml:space="preserve">system </w:t>
            </w:r>
            <w:r w:rsidRPr="00DD79E6">
              <w:rPr>
                <w:rFonts w:ascii="Times New Roman" w:hAnsi="Times New Roman"/>
                <w:sz w:val="24"/>
              </w:rPr>
              <w:t>component</w:t>
            </w:r>
            <w:r w:rsidR="00DD2936">
              <w:rPr>
                <w:rFonts w:ascii="Times New Roman" w:hAnsi="Times New Roman"/>
                <w:sz w:val="24"/>
              </w:rPr>
              <w:t>, tools and equipment</w:t>
            </w:r>
            <w:r w:rsidRPr="00DD79E6">
              <w:rPr>
                <w:rFonts w:ascii="Times New Roman" w:hAnsi="Times New Roman"/>
                <w:sz w:val="24"/>
              </w:rPr>
              <w:t xml:space="preserve"> </w:t>
            </w:r>
            <w:r w:rsidR="00B57DAB">
              <w:rPr>
                <w:rFonts w:ascii="Times New Roman" w:hAnsi="Times New Roman"/>
                <w:sz w:val="24"/>
              </w:rPr>
              <w:t>for vehicle refitting</w:t>
            </w:r>
          </w:p>
          <w:p w14:paraId="77F66EE3" w14:textId="7BE28E31" w:rsidR="00DD2936" w:rsidRDefault="00DD79E6" w:rsidP="002B7939">
            <w:pPr>
              <w:pStyle w:val="List"/>
              <w:keepNext w:val="0"/>
              <w:keepLines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DD79E6">
              <w:rPr>
                <w:rFonts w:ascii="Times New Roman" w:hAnsi="Times New Roman"/>
                <w:sz w:val="24"/>
              </w:rPr>
              <w:t xml:space="preserve">3.2 </w:t>
            </w:r>
            <w:r w:rsidR="00DD2936">
              <w:rPr>
                <w:rFonts w:ascii="Times New Roman" w:hAnsi="Times New Roman"/>
                <w:sz w:val="24"/>
              </w:rPr>
              <w:t>Refit</w:t>
            </w:r>
            <w:r w:rsidRPr="00DD79E6">
              <w:rPr>
                <w:rFonts w:ascii="Times New Roman" w:hAnsi="Times New Roman"/>
                <w:sz w:val="24"/>
              </w:rPr>
              <w:t xml:space="preserve"> </w:t>
            </w:r>
            <w:r w:rsidR="000D47F0">
              <w:rPr>
                <w:rFonts w:ascii="Times New Roman" w:hAnsi="Times New Roman"/>
                <w:sz w:val="24"/>
              </w:rPr>
              <w:t xml:space="preserve">system </w:t>
            </w:r>
            <w:r w:rsidR="00DD2936">
              <w:rPr>
                <w:rFonts w:ascii="Times New Roman" w:hAnsi="Times New Roman"/>
                <w:sz w:val="24"/>
              </w:rPr>
              <w:t xml:space="preserve">component </w:t>
            </w:r>
            <w:r w:rsidRPr="00DD79E6">
              <w:rPr>
                <w:rFonts w:ascii="Times New Roman" w:hAnsi="Times New Roman"/>
                <w:sz w:val="24"/>
              </w:rPr>
              <w:t xml:space="preserve">according to workplace procedures, manufacturer specifications and safety requirements, without causing damage to </w:t>
            </w:r>
            <w:r w:rsidR="007C5AF4">
              <w:rPr>
                <w:rFonts w:ascii="Times New Roman" w:hAnsi="Times New Roman"/>
                <w:sz w:val="24"/>
              </w:rPr>
              <w:t>vehicle</w:t>
            </w:r>
          </w:p>
          <w:p w14:paraId="66071657" w14:textId="09FB0A94" w:rsidR="007C5AF4" w:rsidRDefault="00DD2936" w:rsidP="002B7939">
            <w:pPr>
              <w:pStyle w:val="List"/>
              <w:keepNext w:val="0"/>
              <w:keepLines w:val="0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3.3 </w:t>
            </w:r>
            <w:r w:rsidRPr="00DD2936">
              <w:rPr>
                <w:rFonts w:ascii="Times New Roman" w:hAnsi="Times New Roman"/>
                <w:sz w:val="24"/>
              </w:rPr>
              <w:t>Conduct post-</w:t>
            </w:r>
            <w:r w:rsidR="00EB5557">
              <w:rPr>
                <w:rFonts w:ascii="Times New Roman" w:hAnsi="Times New Roman"/>
                <w:sz w:val="24"/>
              </w:rPr>
              <w:t>refit</w:t>
            </w:r>
            <w:r w:rsidRPr="00DD2936">
              <w:rPr>
                <w:rFonts w:ascii="Times New Roman" w:hAnsi="Times New Roman"/>
                <w:sz w:val="24"/>
              </w:rPr>
              <w:t xml:space="preserve"> testing of </w:t>
            </w:r>
            <w:r w:rsidR="000D47F0">
              <w:rPr>
                <w:rFonts w:ascii="Times New Roman" w:hAnsi="Times New Roman"/>
                <w:sz w:val="24"/>
              </w:rPr>
              <w:t xml:space="preserve">system </w:t>
            </w:r>
            <w:r w:rsidR="00B57DAB">
              <w:rPr>
                <w:rFonts w:ascii="Times New Roman" w:hAnsi="Times New Roman"/>
                <w:sz w:val="24"/>
              </w:rPr>
              <w:t>functionality</w:t>
            </w:r>
            <w:r w:rsidR="007C5AF4">
              <w:rPr>
                <w:rFonts w:ascii="Times New Roman" w:hAnsi="Times New Roman"/>
                <w:sz w:val="24"/>
              </w:rPr>
              <w:t xml:space="preserve"> and rectify faults where required according to workplace procedures</w:t>
            </w:r>
          </w:p>
          <w:p w14:paraId="47FD36FE" w14:textId="27BABA65" w:rsidR="00DD2936" w:rsidRPr="00DD2936" w:rsidRDefault="00DD2936" w:rsidP="002B7939">
            <w:pPr>
              <w:pStyle w:val="List"/>
              <w:keepNext w:val="0"/>
              <w:keepLines w:val="0"/>
              <w:spacing w:line="276" w:lineRule="auto"/>
            </w:pPr>
            <w:r>
              <w:rPr>
                <w:rFonts w:ascii="Times New Roman" w:hAnsi="Times New Roman"/>
                <w:sz w:val="24"/>
              </w:rPr>
              <w:t xml:space="preserve">3.4 </w:t>
            </w:r>
            <w:r w:rsidRPr="00DD2936">
              <w:rPr>
                <w:rFonts w:ascii="Times New Roman" w:hAnsi="Times New Roman"/>
                <w:sz w:val="24"/>
              </w:rPr>
              <w:t xml:space="preserve">Conduct final inspection and confirm vehicle is ready for use </w:t>
            </w:r>
            <w:r w:rsidR="00444C09">
              <w:rPr>
                <w:rFonts w:ascii="Times New Roman" w:hAnsi="Times New Roman"/>
                <w:sz w:val="24"/>
              </w:rPr>
              <w:t>according to</w:t>
            </w:r>
            <w:r w:rsidRPr="00DD2936">
              <w:rPr>
                <w:rFonts w:ascii="Times New Roman" w:hAnsi="Times New Roman"/>
                <w:sz w:val="24"/>
              </w:rPr>
              <w:t xml:space="preserve"> road safety standards and safety requirements</w:t>
            </w:r>
          </w:p>
        </w:tc>
      </w:tr>
      <w:tr w:rsidR="00DD79E6" w14:paraId="1EF75E30" w14:textId="77777777" w:rsidTr="00E62CDA"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4B55B994" w14:textId="54CACF70" w:rsidR="00DD79E6" w:rsidRDefault="00DD79E6" w:rsidP="002B7939">
            <w:pPr>
              <w:pStyle w:val="List2"/>
            </w:pPr>
            <w:r>
              <w:t>4. Complete work processes</w:t>
            </w:r>
          </w:p>
        </w:tc>
        <w:tc>
          <w:tcPr>
            <w:tcW w:w="6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5A2F1532" w14:textId="581A2261" w:rsidR="00DD2936" w:rsidRPr="00DD2936" w:rsidRDefault="00DD2936" w:rsidP="002B7939">
            <w:pPr>
              <w:pStyle w:val="List"/>
              <w:keepNext w:val="0"/>
              <w:keepLines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DD2936">
              <w:rPr>
                <w:rFonts w:ascii="Times New Roman" w:hAnsi="Times New Roman"/>
                <w:sz w:val="24"/>
              </w:rPr>
              <w:t>4.1 Clean work area, collect recyclable material and dispose of waste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D2936">
              <w:rPr>
                <w:rFonts w:ascii="Times New Roman" w:hAnsi="Times New Roman"/>
                <w:sz w:val="24"/>
              </w:rPr>
              <w:t>and non-recyclable materials</w:t>
            </w:r>
          </w:p>
          <w:p w14:paraId="309DA30E" w14:textId="06A21AA3" w:rsidR="00DD2936" w:rsidRPr="00DD2936" w:rsidRDefault="00DD2936" w:rsidP="002B7939">
            <w:pPr>
              <w:pStyle w:val="List"/>
              <w:keepNext w:val="0"/>
              <w:keepLines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DD2936">
              <w:rPr>
                <w:rFonts w:ascii="Times New Roman" w:hAnsi="Times New Roman"/>
                <w:sz w:val="24"/>
              </w:rPr>
              <w:t>4.</w:t>
            </w:r>
            <w:r w:rsidR="00444C09">
              <w:rPr>
                <w:rFonts w:ascii="Times New Roman" w:hAnsi="Times New Roman"/>
                <w:sz w:val="24"/>
              </w:rPr>
              <w:t>2</w:t>
            </w:r>
            <w:r w:rsidRPr="00DD2936">
              <w:rPr>
                <w:rFonts w:ascii="Times New Roman" w:hAnsi="Times New Roman"/>
                <w:sz w:val="24"/>
              </w:rPr>
              <w:t xml:space="preserve"> Store tools and equipment according to workplace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D2936">
              <w:rPr>
                <w:rFonts w:ascii="Times New Roman" w:hAnsi="Times New Roman"/>
                <w:sz w:val="24"/>
              </w:rPr>
              <w:t>procedures</w:t>
            </w:r>
          </w:p>
          <w:p w14:paraId="2E7A2558" w14:textId="2F2F2D67" w:rsidR="00DD79E6" w:rsidRDefault="00DD2936" w:rsidP="002B7939">
            <w:pPr>
              <w:pStyle w:val="List"/>
              <w:keepNext w:val="0"/>
              <w:keepLines w:val="0"/>
            </w:pPr>
            <w:r w:rsidRPr="00DD2936">
              <w:rPr>
                <w:rFonts w:ascii="Times New Roman" w:hAnsi="Times New Roman"/>
                <w:sz w:val="24"/>
              </w:rPr>
              <w:t>4.</w:t>
            </w:r>
            <w:r w:rsidR="00444C09">
              <w:rPr>
                <w:rFonts w:ascii="Times New Roman" w:hAnsi="Times New Roman"/>
                <w:sz w:val="24"/>
              </w:rPr>
              <w:t>3</w:t>
            </w:r>
            <w:r w:rsidRPr="00DD2936">
              <w:rPr>
                <w:rFonts w:ascii="Times New Roman" w:hAnsi="Times New Roman"/>
                <w:sz w:val="24"/>
              </w:rPr>
              <w:t xml:space="preserve"> Document vehicle safety inspection and system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444C09">
              <w:rPr>
                <w:rFonts w:ascii="Times New Roman" w:hAnsi="Times New Roman"/>
                <w:sz w:val="24"/>
              </w:rPr>
              <w:t>component</w:t>
            </w:r>
            <w:r w:rsidR="00444C09" w:rsidRPr="00DD2936">
              <w:rPr>
                <w:rFonts w:ascii="Times New Roman" w:hAnsi="Times New Roman"/>
                <w:sz w:val="24"/>
              </w:rPr>
              <w:t xml:space="preserve"> </w:t>
            </w:r>
            <w:r w:rsidRPr="00DD2936">
              <w:rPr>
                <w:rFonts w:ascii="Times New Roman" w:hAnsi="Times New Roman"/>
                <w:sz w:val="24"/>
              </w:rPr>
              <w:t>installation process according to workplace procedures</w:t>
            </w:r>
          </w:p>
        </w:tc>
      </w:tr>
    </w:tbl>
    <w:p w14:paraId="12E51A47" w14:textId="44939E1E" w:rsidR="00F73E13" w:rsidRDefault="00F73E13" w:rsidP="002B7939">
      <w:pPr>
        <w:pStyle w:val="Heading1"/>
        <w:keepNext w:val="0"/>
        <w:keepLines w:val="0"/>
      </w:pPr>
      <w:r>
        <w:t>Foundation Skills</w:t>
      </w:r>
    </w:p>
    <w:p w14:paraId="7A2DCA2A" w14:textId="77777777" w:rsidR="00F73E13" w:rsidRPr="003C5E15" w:rsidRDefault="00F73E13" w:rsidP="002B7939">
      <w:pPr>
        <w:pStyle w:val="ItalicBodyText"/>
        <w:keepNext w:val="0"/>
        <w:keepLines w:val="0"/>
      </w:pPr>
      <w:r w:rsidRPr="003C5E15">
        <w:t>This section describes those language, literacy, numeracy and employment skills that are essential to performance but not explicit in the performance criteria.</w:t>
      </w:r>
    </w:p>
    <w:tbl>
      <w:tblPr>
        <w:tblW w:w="97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82"/>
        <w:gridCol w:w="7182"/>
      </w:tblGrid>
      <w:tr w:rsidR="00F73E13" w14:paraId="45C8941F" w14:textId="77777777" w:rsidTr="00E62CDA">
        <w:tc>
          <w:tcPr>
            <w:tcW w:w="2582" w:type="dxa"/>
          </w:tcPr>
          <w:p w14:paraId="49B1AC30" w14:textId="77777777" w:rsidR="00F73E13" w:rsidRDefault="00F73E13" w:rsidP="002B7939">
            <w:pPr>
              <w:pStyle w:val="SpecialBoldBodyText"/>
              <w:keepNext w:val="0"/>
              <w:keepLines w:val="0"/>
            </w:pPr>
            <w:r>
              <w:t>Skill</w:t>
            </w:r>
          </w:p>
        </w:tc>
        <w:tc>
          <w:tcPr>
            <w:tcW w:w="7182" w:type="dxa"/>
          </w:tcPr>
          <w:p w14:paraId="40277BE3" w14:textId="77777777" w:rsidR="00F73E13" w:rsidRDefault="00F73E13" w:rsidP="002B7939">
            <w:pPr>
              <w:pStyle w:val="SpecialBoldBodyText"/>
              <w:keepNext w:val="0"/>
              <w:keepLines w:val="0"/>
            </w:pPr>
            <w:r>
              <w:t>Description</w:t>
            </w:r>
          </w:p>
        </w:tc>
      </w:tr>
      <w:tr w:rsidR="00DD79E6" w14:paraId="2CE77094" w14:textId="77777777" w:rsidTr="00E62CDA">
        <w:tc>
          <w:tcPr>
            <w:tcW w:w="2582" w:type="dxa"/>
          </w:tcPr>
          <w:p w14:paraId="3AE74F3D" w14:textId="37455590" w:rsidR="00DD79E6" w:rsidRPr="003C5E15" w:rsidRDefault="00DD79E6" w:rsidP="002B7939">
            <w:pPr>
              <w:pStyle w:val="BodyText"/>
              <w:keepNext w:val="0"/>
              <w:keepLines w:val="0"/>
            </w:pPr>
            <w:r>
              <w:t>Learning</w:t>
            </w:r>
          </w:p>
        </w:tc>
        <w:tc>
          <w:tcPr>
            <w:tcW w:w="7182" w:type="dxa"/>
          </w:tcPr>
          <w:p w14:paraId="56D7B92A" w14:textId="3CE6DC68" w:rsidR="00DD79E6" w:rsidRPr="003C5E15" w:rsidRDefault="00DD79E6" w:rsidP="002B7939">
            <w:pPr>
              <w:pStyle w:val="ListBullet"/>
              <w:keepNext w:val="0"/>
              <w:keepLines w:val="0"/>
            </w:pPr>
            <w:r>
              <w:t>locate</w:t>
            </w:r>
            <w:r w:rsidR="00EB5557">
              <w:t>s</w:t>
            </w:r>
            <w:r>
              <w:t xml:space="preserve"> </w:t>
            </w:r>
            <w:r w:rsidR="00B57DAB">
              <w:t xml:space="preserve">required </w:t>
            </w:r>
            <w:r>
              <w:t xml:space="preserve">sources of information </w:t>
            </w:r>
            <w:r w:rsidR="00B55B4C">
              <w:t>efficiently</w:t>
            </w:r>
          </w:p>
        </w:tc>
      </w:tr>
      <w:tr w:rsidR="00DD79E6" w14:paraId="411E82EB" w14:textId="77777777" w:rsidTr="00E62CDA">
        <w:tc>
          <w:tcPr>
            <w:tcW w:w="2582" w:type="dxa"/>
          </w:tcPr>
          <w:p w14:paraId="45D69BF5" w14:textId="375F010E" w:rsidR="00DD79E6" w:rsidRPr="003C5E15" w:rsidRDefault="00DD79E6" w:rsidP="002B7939">
            <w:pPr>
              <w:pStyle w:val="BodyText"/>
              <w:keepNext w:val="0"/>
              <w:keepLines w:val="0"/>
            </w:pPr>
            <w:r>
              <w:t>Reading</w:t>
            </w:r>
          </w:p>
        </w:tc>
        <w:tc>
          <w:tcPr>
            <w:tcW w:w="7182" w:type="dxa"/>
          </w:tcPr>
          <w:p w14:paraId="5529D6B3" w14:textId="14791F3A" w:rsidR="00DD79E6" w:rsidRPr="003C5E15" w:rsidRDefault="00B55B4C" w:rsidP="002B7939">
            <w:pPr>
              <w:pStyle w:val="ListBullet"/>
              <w:keepNext w:val="0"/>
              <w:keepLines w:val="0"/>
              <w:tabs>
                <w:tab w:val="clear" w:pos="360"/>
              </w:tabs>
              <w:ind w:left="357" w:hanging="357"/>
            </w:pPr>
            <w:r>
              <w:t>interpret</w:t>
            </w:r>
            <w:r w:rsidR="00EB5557">
              <w:t>s</w:t>
            </w:r>
            <w:r>
              <w:t xml:space="preserve"> component specifications, work sheets, electrical diagrams, programming, </w:t>
            </w:r>
            <w:r w:rsidR="00444C09">
              <w:t xml:space="preserve">and </w:t>
            </w:r>
            <w:r>
              <w:t xml:space="preserve">code </w:t>
            </w:r>
            <w:r w:rsidR="00444C09">
              <w:t>to install system components</w:t>
            </w:r>
          </w:p>
        </w:tc>
      </w:tr>
      <w:tr w:rsidR="00DD79E6" w14:paraId="7EED5305" w14:textId="77777777" w:rsidTr="00E62CDA">
        <w:tc>
          <w:tcPr>
            <w:tcW w:w="2582" w:type="dxa"/>
          </w:tcPr>
          <w:p w14:paraId="4A914ECE" w14:textId="5C6280D1" w:rsidR="00DD79E6" w:rsidRPr="003C5E15" w:rsidRDefault="00DD79E6" w:rsidP="002B7939">
            <w:pPr>
              <w:pStyle w:val="BodyText"/>
              <w:keepNext w:val="0"/>
              <w:keepLines w:val="0"/>
            </w:pPr>
            <w:r>
              <w:t>Writing</w:t>
            </w:r>
          </w:p>
        </w:tc>
        <w:tc>
          <w:tcPr>
            <w:tcW w:w="7182" w:type="dxa"/>
          </w:tcPr>
          <w:p w14:paraId="43892215" w14:textId="05AFB5F0" w:rsidR="00DD79E6" w:rsidRPr="003C5E15" w:rsidRDefault="00B55B4C" w:rsidP="002B7939">
            <w:pPr>
              <w:pStyle w:val="ListBullet"/>
              <w:keepNext w:val="0"/>
              <w:keepLines w:val="0"/>
            </w:pPr>
            <w:r>
              <w:t>legibly and accurately fill</w:t>
            </w:r>
            <w:r w:rsidR="00EB5557">
              <w:t>s</w:t>
            </w:r>
            <w:r>
              <w:t xml:space="preserve"> out workplace documentation when reporting findings and recording solutions, parts and material used</w:t>
            </w:r>
          </w:p>
        </w:tc>
      </w:tr>
      <w:tr w:rsidR="00DD79E6" w14:paraId="5FEED767" w14:textId="77777777" w:rsidTr="00E62CDA">
        <w:tc>
          <w:tcPr>
            <w:tcW w:w="2582" w:type="dxa"/>
          </w:tcPr>
          <w:p w14:paraId="301427CE" w14:textId="4C769877" w:rsidR="00DD79E6" w:rsidRPr="003C5E15" w:rsidRDefault="00DD79E6" w:rsidP="002B7939">
            <w:pPr>
              <w:pStyle w:val="BodyText"/>
              <w:keepNext w:val="0"/>
              <w:keepLines w:val="0"/>
            </w:pPr>
            <w:r>
              <w:t>Numeracy</w:t>
            </w:r>
          </w:p>
        </w:tc>
        <w:tc>
          <w:tcPr>
            <w:tcW w:w="7182" w:type="dxa"/>
          </w:tcPr>
          <w:p w14:paraId="471A8861" w14:textId="6DB4E0CD" w:rsidR="00DD79E6" w:rsidRDefault="00B37D4A" w:rsidP="002B7939">
            <w:pPr>
              <w:pStyle w:val="ListBullet"/>
              <w:keepNext w:val="0"/>
              <w:keepLines w:val="0"/>
              <w:tabs>
                <w:tab w:val="clear" w:pos="360"/>
              </w:tabs>
              <w:ind w:left="357" w:hanging="357"/>
            </w:pPr>
            <w:r>
              <w:t>measure</w:t>
            </w:r>
            <w:r w:rsidR="00EB5557">
              <w:t>s</w:t>
            </w:r>
            <w:r>
              <w:t xml:space="preserve"> system components and use basic mathematical operations</w:t>
            </w:r>
          </w:p>
        </w:tc>
      </w:tr>
      <w:tr w:rsidR="00DD79E6" w14:paraId="3D612767" w14:textId="77777777" w:rsidTr="00E62CDA">
        <w:tc>
          <w:tcPr>
            <w:tcW w:w="2582" w:type="dxa"/>
          </w:tcPr>
          <w:p w14:paraId="68CA6AA0" w14:textId="154B7B78" w:rsidR="00DD79E6" w:rsidRPr="003C5E15" w:rsidRDefault="00DD79E6" w:rsidP="002B7939">
            <w:pPr>
              <w:pStyle w:val="BodyText"/>
              <w:keepNext w:val="0"/>
              <w:keepLines w:val="0"/>
            </w:pPr>
            <w:r>
              <w:t>Planning and organising</w:t>
            </w:r>
          </w:p>
        </w:tc>
        <w:tc>
          <w:tcPr>
            <w:tcW w:w="7182" w:type="dxa"/>
          </w:tcPr>
          <w:p w14:paraId="38695EA8" w14:textId="4F0BC0C2" w:rsidR="00DD79E6" w:rsidRDefault="00B37D4A" w:rsidP="002B7939">
            <w:pPr>
              <w:pStyle w:val="ListBullet"/>
              <w:keepNext w:val="0"/>
              <w:keepLines w:val="0"/>
            </w:pPr>
            <w:r>
              <w:t>plan</w:t>
            </w:r>
            <w:r w:rsidR="00EB5557">
              <w:t>s</w:t>
            </w:r>
            <w:r>
              <w:t xml:space="preserve"> own work requirements and prioritise</w:t>
            </w:r>
            <w:r w:rsidR="002A2B22">
              <w:t>s</w:t>
            </w:r>
            <w:r>
              <w:t xml:space="preserve"> actions to achieve required outcomes and ensure tasks are completed within workplace timeframes</w:t>
            </w:r>
          </w:p>
        </w:tc>
      </w:tr>
      <w:tr w:rsidR="00B37D4A" w14:paraId="6AC1A1D8" w14:textId="77777777" w:rsidTr="00E62CDA">
        <w:tc>
          <w:tcPr>
            <w:tcW w:w="2582" w:type="dxa"/>
          </w:tcPr>
          <w:p w14:paraId="1D759E4E" w14:textId="2920AECB" w:rsidR="00B37D4A" w:rsidRDefault="00B37D4A" w:rsidP="002B7939">
            <w:pPr>
              <w:pStyle w:val="BodyText"/>
              <w:keepNext w:val="0"/>
              <w:keepLines w:val="0"/>
            </w:pPr>
            <w:r>
              <w:t>Technical</w:t>
            </w:r>
          </w:p>
        </w:tc>
        <w:tc>
          <w:tcPr>
            <w:tcW w:w="7182" w:type="dxa"/>
          </w:tcPr>
          <w:p w14:paraId="4446CA09" w14:textId="30399CA8" w:rsidR="00B37D4A" w:rsidRDefault="00B37D4A" w:rsidP="002B7939">
            <w:pPr>
              <w:pStyle w:val="ListBullet"/>
              <w:keepNext w:val="0"/>
              <w:keepLines w:val="0"/>
              <w:tabs>
                <w:tab w:val="clear" w:pos="360"/>
              </w:tabs>
              <w:ind w:left="357" w:hanging="357"/>
            </w:pPr>
            <w:r w:rsidRPr="00B37D4A">
              <w:t>use</w:t>
            </w:r>
            <w:r w:rsidR="00EB5557">
              <w:t>s</w:t>
            </w:r>
            <w:r w:rsidRPr="00B37D4A">
              <w:t xml:space="preserve"> specialised tools and equipment</w:t>
            </w:r>
          </w:p>
        </w:tc>
      </w:tr>
    </w:tbl>
    <w:p w14:paraId="051949F3" w14:textId="0DD3C453" w:rsidR="000C0C4A" w:rsidRDefault="000C0C4A" w:rsidP="000C0C4A">
      <w:pPr>
        <w:pStyle w:val="Heading1"/>
        <w:keepNext w:val="0"/>
        <w:keepLines w:val="0"/>
        <w:widowControl w:val="0"/>
      </w:pPr>
      <w:bookmarkStart w:id="1" w:name="_heading=h.gjdgxs" w:colFirst="0" w:colLast="0"/>
      <w:bookmarkEnd w:id="1"/>
      <w:r>
        <w:t>Unit Mapping Information</w:t>
      </w:r>
    </w:p>
    <w:p w14:paraId="1690F07C" w14:textId="252EC1F6" w:rsidR="00F73E13" w:rsidRPr="000C0C4A" w:rsidRDefault="000C0C4A" w:rsidP="000C0C4A">
      <w:pPr>
        <w:keepNext w:val="0"/>
        <w:keepLines w:val="0"/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Newly created unit. No equivalent unit. </w:t>
      </w:r>
    </w:p>
    <w:p w14:paraId="5166826A" w14:textId="77777777" w:rsidR="00F73E13" w:rsidRDefault="00F73E13" w:rsidP="002B7939">
      <w:pPr>
        <w:pStyle w:val="Heading1"/>
        <w:keepNext w:val="0"/>
        <w:keepLines w:val="0"/>
        <w:widowControl w:val="0"/>
      </w:pPr>
      <w:r>
        <w:t>Links</w:t>
      </w:r>
    </w:p>
    <w:p w14:paraId="19532171" w14:textId="69521D0F" w:rsidR="00EB5557" w:rsidRDefault="00F73E13" w:rsidP="002B7939">
      <w:pPr>
        <w:pStyle w:val="BodyText"/>
        <w:keepNext w:val="0"/>
        <w:keepLines w:val="0"/>
      </w:pPr>
      <w:r>
        <w:t>Companion Volume Implementation Guide is found on VETNet</w:t>
      </w:r>
      <w:r w:rsidR="002B7939">
        <w:t xml:space="preserve"> - </w:t>
      </w:r>
      <w:r w:rsidR="00EB5557">
        <w:t>https://vetnet.gov.au/Pages/TrainingDocs.aspx?q=b4278d82-d487-4070-a8c4-78045ec695b1</w:t>
      </w:r>
    </w:p>
    <w:p w14:paraId="64A5ED47" w14:textId="25369B7B" w:rsidR="00F73E13" w:rsidRDefault="00F73E13" w:rsidP="002B7939">
      <w:pPr>
        <w:pStyle w:val="BodyText"/>
        <w:keepNext w:val="0"/>
        <w:keepLines w:val="0"/>
      </w:pPr>
    </w:p>
    <w:p w14:paraId="4C8CB5A7" w14:textId="77777777" w:rsidR="00F73E13" w:rsidRDefault="00F73E13" w:rsidP="002B7939">
      <w:pPr>
        <w:pStyle w:val="BodyText"/>
        <w:keepNext w:val="0"/>
        <w:keepLines w:val="0"/>
      </w:pPr>
      <w:r>
        <w:br w:type="page"/>
      </w:r>
    </w:p>
    <w:p w14:paraId="745E956C" w14:textId="34642CDA" w:rsidR="00D84583" w:rsidRDefault="00F73E13" w:rsidP="00D84583">
      <w:pPr>
        <w:pStyle w:val="SuperHeading"/>
        <w:keepNext w:val="0"/>
        <w:keepLines w:val="0"/>
      </w:pPr>
      <w:bookmarkStart w:id="2" w:name="_heading=h.30j0zll" w:colFirst="0" w:colLast="0"/>
      <w:bookmarkEnd w:id="2"/>
      <w:r>
        <w:lastRenderedPageBreak/>
        <w:t xml:space="preserve">Assessment Requirements for </w:t>
      </w:r>
      <w:r w:rsidR="00DD79E6">
        <w:t>AURLTD008 Replace and refit steering</w:t>
      </w:r>
      <w:r w:rsidR="00B37D4A">
        <w:t xml:space="preserve">, </w:t>
      </w:r>
      <w:r w:rsidR="00DD79E6">
        <w:t>suspension</w:t>
      </w:r>
      <w:r w:rsidR="00B37D4A">
        <w:t xml:space="preserve"> and braking system</w:t>
      </w:r>
      <w:r w:rsidR="00DD79E6">
        <w:t xml:space="preserve"> components</w:t>
      </w:r>
      <w:r w:rsidR="00D84583">
        <w:t xml:space="preserve"> </w:t>
      </w:r>
      <w:r w:rsidR="00347DD6">
        <w:t>–</w:t>
      </w:r>
      <w:r w:rsidR="00D84583">
        <w:t xml:space="preserve"> </w:t>
      </w:r>
      <w:r w:rsidR="00347DD6">
        <w:rPr>
          <w:color w:val="FF0000"/>
        </w:rPr>
        <w:t>FOR PUBLIC REVIEW</w:t>
      </w:r>
    </w:p>
    <w:p w14:paraId="1E29AACE" w14:textId="10EEBBC1" w:rsidR="00F73E13" w:rsidRDefault="00F73E13" w:rsidP="002B7939">
      <w:pPr>
        <w:pStyle w:val="Heading1"/>
        <w:keepNext w:val="0"/>
        <w:keepLines w:val="0"/>
      </w:pPr>
      <w:r>
        <w:t>Performance Evidence</w:t>
      </w:r>
    </w:p>
    <w:p w14:paraId="3F8A70B6" w14:textId="77777777" w:rsidR="00F73E13" w:rsidRDefault="00F73E13" w:rsidP="002B7939">
      <w:pPr>
        <w:pStyle w:val="BodyText"/>
        <w:keepNext w:val="0"/>
        <w:keepLines w:val="0"/>
      </w:pPr>
      <w:r>
        <w:t>The candidate must demonstrate the ability to complete the tasks outlined in the elements, performance criteria and foundation skills of this unit, including evidence of the ability to:</w:t>
      </w:r>
    </w:p>
    <w:p w14:paraId="0752FFD5" w14:textId="51F4B8DD" w:rsidR="00B37D4A" w:rsidRDefault="00B37D4A" w:rsidP="002B7939">
      <w:pPr>
        <w:pStyle w:val="ListBullet"/>
        <w:keepNext w:val="0"/>
        <w:keepLines w:val="0"/>
      </w:pPr>
      <w:r>
        <w:t xml:space="preserve">replace </w:t>
      </w:r>
      <w:r w:rsidR="00EB5557">
        <w:t xml:space="preserve">at least </w:t>
      </w:r>
      <w:r w:rsidR="000D47F0">
        <w:t>one</w:t>
      </w:r>
      <w:r>
        <w:t xml:space="preserve"> </w:t>
      </w:r>
      <w:r w:rsidR="000D47F0">
        <w:t>faulty</w:t>
      </w:r>
      <w:r w:rsidR="007E3438">
        <w:t xml:space="preserve"> </w:t>
      </w:r>
      <w:r>
        <w:t xml:space="preserve">steering, suspension or braking system component </w:t>
      </w:r>
    </w:p>
    <w:p w14:paraId="139E9440" w14:textId="671B3FAB" w:rsidR="00F73E13" w:rsidRDefault="00B37D4A" w:rsidP="002B7939">
      <w:pPr>
        <w:pStyle w:val="ListBullet"/>
        <w:keepNext w:val="0"/>
        <w:keepLines w:val="0"/>
      </w:pPr>
      <w:r>
        <w:t xml:space="preserve">refit </w:t>
      </w:r>
      <w:r w:rsidR="00EB5557">
        <w:t xml:space="preserve">at least </w:t>
      </w:r>
      <w:r w:rsidR="00B57DAB">
        <w:t xml:space="preserve">one </w:t>
      </w:r>
      <w:r w:rsidR="007E3438">
        <w:t xml:space="preserve">replaced </w:t>
      </w:r>
      <w:r>
        <w:t>steering, suspension or braking system component</w:t>
      </w:r>
      <w:r w:rsidR="000D47F0">
        <w:t xml:space="preserve"> </w:t>
      </w:r>
    </w:p>
    <w:p w14:paraId="66A96063" w14:textId="703E0E9E" w:rsidR="0070063E" w:rsidRDefault="0070063E" w:rsidP="002B7939">
      <w:pPr>
        <w:pStyle w:val="BodyText"/>
        <w:keepNext w:val="0"/>
        <w:keepLines w:val="0"/>
      </w:pPr>
    </w:p>
    <w:p w14:paraId="17C3B465" w14:textId="272BDE0F" w:rsidR="0070063E" w:rsidRDefault="0070063E" w:rsidP="002B7939">
      <w:pPr>
        <w:pStyle w:val="BodyText"/>
        <w:keepNext w:val="0"/>
        <w:keepLines w:val="0"/>
      </w:pPr>
      <w:proofErr w:type="gramStart"/>
      <w:r>
        <w:t>In the course of</w:t>
      </w:r>
      <w:proofErr w:type="gramEnd"/>
      <w:r>
        <w:t xml:space="preserve"> the above</w:t>
      </w:r>
      <w:r w:rsidR="009E0D4A">
        <w:t>,</w:t>
      </w:r>
      <w:r>
        <w:t xml:space="preserve"> the candidate must: </w:t>
      </w:r>
    </w:p>
    <w:p w14:paraId="00B4BE6C" w14:textId="31278362" w:rsidR="007E3438" w:rsidRDefault="00B37D4A" w:rsidP="002B7939">
      <w:pPr>
        <w:pStyle w:val="ListBullet"/>
        <w:keepNext w:val="0"/>
        <w:keepLines w:val="0"/>
      </w:pPr>
      <w:r>
        <w:t xml:space="preserve">adhere to legislative </w:t>
      </w:r>
      <w:r w:rsidR="00444C09">
        <w:t>requirements.</w:t>
      </w:r>
    </w:p>
    <w:p w14:paraId="27E372EC" w14:textId="16D5C86D" w:rsidR="0070063E" w:rsidRDefault="0070063E" w:rsidP="002B7939">
      <w:pPr>
        <w:pStyle w:val="ListBullet"/>
        <w:keepNext w:val="0"/>
        <w:keepLines w:val="0"/>
        <w:numPr>
          <w:ilvl w:val="0"/>
          <w:numId w:val="0"/>
        </w:numPr>
      </w:pPr>
    </w:p>
    <w:p w14:paraId="45AA1E03" w14:textId="013547C5" w:rsidR="00F73E13" w:rsidRDefault="00F73E13" w:rsidP="002B7939">
      <w:pPr>
        <w:pStyle w:val="Heading1"/>
        <w:keepNext w:val="0"/>
        <w:keepLines w:val="0"/>
        <w:widowControl w:val="0"/>
      </w:pPr>
      <w:r>
        <w:t>Knowledge Evidence</w:t>
      </w:r>
    </w:p>
    <w:p w14:paraId="2A4E2CDC" w14:textId="69922C0C" w:rsidR="00F73E13" w:rsidRDefault="00F73E13" w:rsidP="002B7939">
      <w:pPr>
        <w:pStyle w:val="BodyText"/>
        <w:keepNext w:val="0"/>
        <w:keepLines w:val="0"/>
      </w:pPr>
      <w:r>
        <w:t>The candidate must be able to demonstrate knowledge to complete the tasks outlined in the elements, performance criteria and foundation skills of this unit, including knowledge of:</w:t>
      </w:r>
    </w:p>
    <w:p w14:paraId="228D3CB7" w14:textId="31A59675" w:rsidR="007E3438" w:rsidRPr="00FE0C54" w:rsidRDefault="007E3438" w:rsidP="002B7939">
      <w:pPr>
        <w:pStyle w:val="ListBullet"/>
        <w:keepNext w:val="0"/>
        <w:keepLines w:val="0"/>
      </w:pPr>
      <w:r>
        <w:t xml:space="preserve">key </w:t>
      </w:r>
      <w:r w:rsidRPr="00FE0C54">
        <w:t xml:space="preserve">work health and safety (WHS) requirements relating to </w:t>
      </w:r>
      <w:r>
        <w:t>replacing</w:t>
      </w:r>
      <w:r w:rsidRPr="00FE0C54">
        <w:t xml:space="preserve"> and </w:t>
      </w:r>
      <w:r>
        <w:t>refitting</w:t>
      </w:r>
      <w:r w:rsidRPr="00FE0C54">
        <w:t xml:space="preserve"> steering, suspension and braking system components, including </w:t>
      </w:r>
      <w:r w:rsidR="00EB5557">
        <w:t>those relating to</w:t>
      </w:r>
      <w:r w:rsidRPr="00FE0C54">
        <w:t>:</w:t>
      </w:r>
    </w:p>
    <w:p w14:paraId="1F5F061C" w14:textId="77777777" w:rsidR="007E3438" w:rsidRPr="00FE0C54" w:rsidRDefault="007E3438" w:rsidP="002A2B22">
      <w:pPr>
        <w:pStyle w:val="ListBullet"/>
        <w:keepNext w:val="0"/>
        <w:keepLines w:val="0"/>
        <w:numPr>
          <w:ilvl w:val="0"/>
          <w:numId w:val="37"/>
        </w:numPr>
      </w:pPr>
      <w:r w:rsidRPr="00FE0C54">
        <w:t>working with stored energy in springs, air springs and torsion bars</w:t>
      </w:r>
    </w:p>
    <w:p w14:paraId="1B7A1A8B" w14:textId="77777777" w:rsidR="007E3438" w:rsidRPr="00FE0C54" w:rsidRDefault="007E3438" w:rsidP="002A2B22">
      <w:pPr>
        <w:pStyle w:val="ListBullet"/>
        <w:keepNext w:val="0"/>
        <w:keepLines w:val="0"/>
        <w:numPr>
          <w:ilvl w:val="0"/>
          <w:numId w:val="37"/>
        </w:numPr>
      </w:pPr>
      <w:r w:rsidRPr="00FE0C54">
        <w:t>working with brake dust and hydraulic fluids</w:t>
      </w:r>
    </w:p>
    <w:p w14:paraId="36590D14" w14:textId="25640B3A" w:rsidR="007E3438" w:rsidRPr="00FE0C54" w:rsidRDefault="007E3438" w:rsidP="002B7939">
      <w:pPr>
        <w:pStyle w:val="ListBullet"/>
        <w:keepNext w:val="0"/>
        <w:keepLines w:val="0"/>
      </w:pPr>
      <w:r>
        <w:t xml:space="preserve">key </w:t>
      </w:r>
      <w:r w:rsidRPr="00FE0C54">
        <w:t xml:space="preserve">environmental requirements, including </w:t>
      </w:r>
      <w:r w:rsidR="00EB5557">
        <w:t>those relating to</w:t>
      </w:r>
      <w:r w:rsidR="00EB5557">
        <w:rPr>
          <w:rStyle w:val="CommentReference"/>
          <w:rFonts w:ascii="Courier New" w:hAnsi="Courier New"/>
        </w:rPr>
        <w:t>:</w:t>
      </w:r>
    </w:p>
    <w:p w14:paraId="11579627" w14:textId="77777777" w:rsidR="007E3438" w:rsidRPr="00FE0C54" w:rsidRDefault="007E3438" w:rsidP="002A2B22">
      <w:pPr>
        <w:pStyle w:val="ListBullet"/>
        <w:keepNext w:val="0"/>
        <w:keepLines w:val="0"/>
        <w:numPr>
          <w:ilvl w:val="0"/>
          <w:numId w:val="37"/>
        </w:numPr>
      </w:pPr>
      <w:r w:rsidRPr="00FE0C54">
        <w:t>trapping, storing and disposing of oils and fluids</w:t>
      </w:r>
    </w:p>
    <w:p w14:paraId="6828207F" w14:textId="4B482AB3" w:rsidR="007E3438" w:rsidRDefault="007E3438" w:rsidP="002A2B22">
      <w:pPr>
        <w:pStyle w:val="ListBullet"/>
        <w:keepNext w:val="0"/>
        <w:keepLines w:val="0"/>
        <w:numPr>
          <w:ilvl w:val="0"/>
          <w:numId w:val="37"/>
        </w:numPr>
      </w:pPr>
      <w:r w:rsidRPr="00FE0C54">
        <w:t>safely disposing of contaminated parts and components</w:t>
      </w:r>
    </w:p>
    <w:p w14:paraId="7C4FF2F2" w14:textId="7A5E8697" w:rsidR="007E3438" w:rsidRPr="00FE0C54" w:rsidRDefault="007E3438" w:rsidP="002A2B22">
      <w:pPr>
        <w:pStyle w:val="ListBullet"/>
        <w:keepNext w:val="0"/>
        <w:keepLines w:val="0"/>
        <w:numPr>
          <w:ilvl w:val="0"/>
          <w:numId w:val="37"/>
        </w:numPr>
      </w:pPr>
      <w:r>
        <w:t xml:space="preserve">checking components for serviceability </w:t>
      </w:r>
    </w:p>
    <w:p w14:paraId="6673892B" w14:textId="6F3AE3FD" w:rsidR="007E3438" w:rsidRPr="00FE0C54" w:rsidRDefault="002B7939" w:rsidP="002B7939">
      <w:pPr>
        <w:pStyle w:val="ListBullet"/>
        <w:keepNext w:val="0"/>
        <w:keepLines w:val="0"/>
      </w:pPr>
      <w:r>
        <w:t>k</w:t>
      </w:r>
      <w:r w:rsidR="00EB5557">
        <w:t>ey</w:t>
      </w:r>
      <w:r w:rsidR="007E3438" w:rsidRPr="00FE0C54">
        <w:t xml:space="preserve"> basic function</w:t>
      </w:r>
      <w:r w:rsidR="00EB5557">
        <w:t>s</w:t>
      </w:r>
      <w:r w:rsidR="007E3438" w:rsidRPr="00FE0C54">
        <w:t xml:space="preserve"> of </w:t>
      </w:r>
      <w:r w:rsidR="00444C09">
        <w:t xml:space="preserve">system </w:t>
      </w:r>
      <w:r w:rsidR="007E3438" w:rsidRPr="00FE0C54">
        <w:t>components, including:</w:t>
      </w:r>
    </w:p>
    <w:p w14:paraId="79621913" w14:textId="77777777" w:rsidR="007E3438" w:rsidRPr="00FE0C54" w:rsidRDefault="007E3438" w:rsidP="002A2B22">
      <w:pPr>
        <w:pStyle w:val="ListBullet"/>
        <w:keepNext w:val="0"/>
        <w:keepLines w:val="0"/>
        <w:numPr>
          <w:ilvl w:val="0"/>
          <w:numId w:val="37"/>
        </w:numPr>
      </w:pPr>
      <w:r w:rsidRPr="00FE0C54">
        <w:t>steering components</w:t>
      </w:r>
    </w:p>
    <w:p w14:paraId="4368E1AB" w14:textId="77777777" w:rsidR="007E3438" w:rsidRPr="00FE0C54" w:rsidRDefault="007E3438" w:rsidP="002A2B22">
      <w:pPr>
        <w:pStyle w:val="ListBullet"/>
        <w:keepNext w:val="0"/>
        <w:keepLines w:val="0"/>
        <w:numPr>
          <w:ilvl w:val="0"/>
          <w:numId w:val="37"/>
        </w:numPr>
      </w:pPr>
      <w:r w:rsidRPr="00FE0C54">
        <w:t>suspension components</w:t>
      </w:r>
    </w:p>
    <w:p w14:paraId="29A62906" w14:textId="77777777" w:rsidR="007E3438" w:rsidRPr="00FE0C54" w:rsidRDefault="007E3438" w:rsidP="002A2B22">
      <w:pPr>
        <w:pStyle w:val="ListBullet"/>
        <w:keepNext w:val="0"/>
        <w:keepLines w:val="0"/>
        <w:numPr>
          <w:ilvl w:val="0"/>
          <w:numId w:val="37"/>
        </w:numPr>
      </w:pPr>
      <w:r w:rsidRPr="00FE0C54">
        <w:t>brake components</w:t>
      </w:r>
    </w:p>
    <w:p w14:paraId="6680A517" w14:textId="294B47AA" w:rsidR="007E3438" w:rsidRPr="00FE0C54" w:rsidRDefault="007E3438" w:rsidP="002B7939">
      <w:pPr>
        <w:pStyle w:val="ListBullet"/>
        <w:keepNext w:val="0"/>
        <w:keepLines w:val="0"/>
      </w:pPr>
      <w:r>
        <w:t xml:space="preserve">key </w:t>
      </w:r>
      <w:r w:rsidRPr="00FE0C54">
        <w:t xml:space="preserve">procedures for </w:t>
      </w:r>
      <w:r>
        <w:t>replacing</w:t>
      </w:r>
      <w:r w:rsidRPr="00FE0C54">
        <w:t xml:space="preserve"> and </w:t>
      </w:r>
      <w:r>
        <w:t>refitting</w:t>
      </w:r>
      <w:r w:rsidRPr="00FE0C54">
        <w:t xml:space="preserve"> steering, suspension and braking system components, including:</w:t>
      </w:r>
    </w:p>
    <w:p w14:paraId="32210A79" w14:textId="77777777" w:rsidR="007E3438" w:rsidRPr="00872184" w:rsidRDefault="007E3438" w:rsidP="002A2B22">
      <w:pPr>
        <w:pStyle w:val="ListBullet"/>
        <w:keepNext w:val="0"/>
        <w:keepLines w:val="0"/>
        <w:numPr>
          <w:ilvl w:val="0"/>
          <w:numId w:val="37"/>
        </w:numPr>
      </w:pPr>
      <w:r w:rsidRPr="00872184">
        <w:t>component tagging, including key information required on tags</w:t>
      </w:r>
    </w:p>
    <w:p w14:paraId="70AC38B0" w14:textId="7D0D3AB4" w:rsidR="007E3438" w:rsidRDefault="007E3438" w:rsidP="002A2B22">
      <w:pPr>
        <w:pStyle w:val="ListBullet"/>
        <w:keepNext w:val="0"/>
        <w:keepLines w:val="0"/>
        <w:numPr>
          <w:ilvl w:val="0"/>
          <w:numId w:val="37"/>
        </w:numPr>
      </w:pPr>
      <w:r w:rsidRPr="00FE0C54">
        <w:t>component inspection</w:t>
      </w:r>
    </w:p>
    <w:p w14:paraId="7F9205D2" w14:textId="5781F872" w:rsidR="007E3438" w:rsidRPr="00FE0C54" w:rsidRDefault="00444C09" w:rsidP="002A2B22">
      <w:pPr>
        <w:pStyle w:val="ListBullet"/>
        <w:keepNext w:val="0"/>
        <w:keepLines w:val="0"/>
        <w:numPr>
          <w:ilvl w:val="0"/>
          <w:numId w:val="37"/>
        </w:numPr>
      </w:pPr>
      <w:r>
        <w:t>restoring</w:t>
      </w:r>
      <w:r w:rsidR="007E3438">
        <w:t xml:space="preserve"> component functionality</w:t>
      </w:r>
    </w:p>
    <w:p w14:paraId="3386A1F7" w14:textId="012CC353" w:rsidR="007E3438" w:rsidRPr="00FE0C54" w:rsidRDefault="007E3438" w:rsidP="002A2B22">
      <w:pPr>
        <w:pStyle w:val="ListBullet"/>
        <w:keepNext w:val="0"/>
        <w:keepLines w:val="0"/>
        <w:numPr>
          <w:ilvl w:val="0"/>
          <w:numId w:val="37"/>
        </w:numPr>
      </w:pPr>
      <w:r w:rsidRPr="00FE0C54">
        <w:t>component</w:t>
      </w:r>
      <w:r>
        <w:t>, tool and equipment</w:t>
      </w:r>
      <w:r w:rsidRPr="00FE0C54">
        <w:t xml:space="preserve"> storage</w:t>
      </w:r>
    </w:p>
    <w:p w14:paraId="5882C9D3" w14:textId="50F3E7C0" w:rsidR="00F73E13" w:rsidRDefault="007E3438" w:rsidP="002A2B22">
      <w:pPr>
        <w:pStyle w:val="ListBullet"/>
        <w:keepNext w:val="0"/>
        <w:keepLines w:val="0"/>
        <w:numPr>
          <w:ilvl w:val="0"/>
          <w:numId w:val="37"/>
        </w:numPr>
      </w:pPr>
      <w:r>
        <w:t>component refitting</w:t>
      </w:r>
      <w:bookmarkStart w:id="3" w:name="_GoBack"/>
      <w:r w:rsidR="00444C09">
        <w:t>.</w:t>
      </w:r>
      <w:bookmarkEnd w:id="3"/>
    </w:p>
    <w:p w14:paraId="389F4E25" w14:textId="2D1AEF96" w:rsidR="00EB5557" w:rsidRDefault="00EB5557" w:rsidP="002B7939">
      <w:pPr>
        <w:pStyle w:val="ListBullet"/>
        <w:keepNext w:val="0"/>
        <w:keepLines w:val="0"/>
      </w:pPr>
      <w:r>
        <w:t>quality standards and specifications for replacing and refitting steering, suspension and braking system components</w:t>
      </w:r>
      <w:r w:rsidR="002B7939">
        <w:t>,</w:t>
      </w:r>
      <w:r>
        <w:t xml:space="preserve"> including:</w:t>
      </w:r>
    </w:p>
    <w:p w14:paraId="5285AEFE" w14:textId="5353D745" w:rsidR="00EB5557" w:rsidRDefault="00EB5557" w:rsidP="002B7939">
      <w:pPr>
        <w:pStyle w:val="ListBullet2"/>
        <w:keepNext w:val="0"/>
        <w:keepLines w:val="0"/>
      </w:pPr>
      <w:r>
        <w:t>road safety standards</w:t>
      </w:r>
    </w:p>
    <w:p w14:paraId="52764FBA" w14:textId="4E4D8475" w:rsidR="00EB5557" w:rsidRDefault="00EB5557" w:rsidP="002B7939">
      <w:pPr>
        <w:pStyle w:val="ListBullet2"/>
        <w:keepNext w:val="0"/>
        <w:keepLines w:val="0"/>
      </w:pPr>
      <w:r>
        <w:lastRenderedPageBreak/>
        <w:t>requirements of Vehicle Standards and modifications</w:t>
      </w:r>
    </w:p>
    <w:p w14:paraId="380E99A7" w14:textId="77777777" w:rsidR="00EB5557" w:rsidRDefault="00EB5557" w:rsidP="002B7939">
      <w:pPr>
        <w:pStyle w:val="ListBullet"/>
        <w:keepNext w:val="0"/>
        <w:keepLines w:val="0"/>
        <w:numPr>
          <w:ilvl w:val="0"/>
          <w:numId w:val="0"/>
        </w:numPr>
        <w:ind w:left="360"/>
      </w:pPr>
    </w:p>
    <w:p w14:paraId="3D29E62A" w14:textId="0C775C73" w:rsidR="007E3438" w:rsidRDefault="00F73E13" w:rsidP="002B7939">
      <w:pPr>
        <w:pStyle w:val="Heading1"/>
        <w:keepNext w:val="0"/>
        <w:keepLines w:val="0"/>
        <w:widowControl w:val="0"/>
      </w:pPr>
      <w:r>
        <w:t>Assessment Conditions</w:t>
      </w:r>
    </w:p>
    <w:p w14:paraId="1EC09D00" w14:textId="77777777" w:rsidR="007E3438" w:rsidRPr="00FE0C54" w:rsidRDefault="007E3438" w:rsidP="009D74E1">
      <w:pPr>
        <w:pStyle w:val="BodyText"/>
      </w:pPr>
      <w:r w:rsidRPr="00FE0C54">
        <w:t>Competency is to be assessed in the workplace or a simulated environment that accurately reflects performance in a real workplace setting.</w:t>
      </w:r>
    </w:p>
    <w:p w14:paraId="5E53CCCF" w14:textId="77777777" w:rsidR="007E3438" w:rsidRPr="00FE0C54" w:rsidRDefault="007E3438" w:rsidP="009D74E1">
      <w:pPr>
        <w:pStyle w:val="BodyText"/>
      </w:pPr>
      <w:r w:rsidRPr="00FE0C54">
        <w:t>Assessment must include direct observation of tasks.</w:t>
      </w:r>
    </w:p>
    <w:p w14:paraId="4FE509CC" w14:textId="77777777" w:rsidR="007E3438" w:rsidRPr="00FE0C54" w:rsidRDefault="007E3438" w:rsidP="009D74E1">
      <w:pPr>
        <w:pStyle w:val="BodyText"/>
      </w:pPr>
      <w:r w:rsidRPr="00FE0C54">
        <w:t>Where assessment of competency includes third-party evidence, individuals must provide evidence that links them to the steering, suspension and braking system components that they have removed and tagged, e.g. repair orders.</w:t>
      </w:r>
    </w:p>
    <w:p w14:paraId="20B5C6D4" w14:textId="77777777" w:rsidR="007E3438" w:rsidRPr="00FE0C54" w:rsidRDefault="007E3438" w:rsidP="009D74E1">
      <w:pPr>
        <w:pStyle w:val="BodyText"/>
      </w:pPr>
      <w:r w:rsidRPr="00FE0C54">
        <w:t>Assessors must verify performance evidence through questioning on skills and knowledge to ensure correct interpretation and application.</w:t>
      </w:r>
    </w:p>
    <w:p w14:paraId="7899862F" w14:textId="77777777" w:rsidR="007E3438" w:rsidRPr="00FE0C54" w:rsidRDefault="007E3438" w:rsidP="009D74E1">
      <w:pPr>
        <w:pStyle w:val="BodyText"/>
      </w:pPr>
      <w:r w:rsidRPr="00FE0C54">
        <w:t>The following resources must be made available:</w:t>
      </w:r>
    </w:p>
    <w:p w14:paraId="6B4C03A0" w14:textId="77777777" w:rsidR="007E3438" w:rsidRPr="00FE0C54" w:rsidRDefault="007E3438" w:rsidP="002B7939">
      <w:pPr>
        <w:pStyle w:val="ListBullet"/>
        <w:keepNext w:val="0"/>
        <w:keepLines w:val="0"/>
        <w:tabs>
          <w:tab w:val="clear" w:pos="360"/>
          <w:tab w:val="num" w:pos="720"/>
        </w:tabs>
        <w:ind w:left="720"/>
      </w:pPr>
      <w:r w:rsidRPr="00FE0C54">
        <w:t>task instructions</w:t>
      </w:r>
    </w:p>
    <w:p w14:paraId="5E3411B3" w14:textId="2E14DC93" w:rsidR="007E3438" w:rsidRPr="00FE0C54" w:rsidRDefault="007E3438" w:rsidP="002B7939">
      <w:pPr>
        <w:pStyle w:val="ListBullet"/>
        <w:keepNext w:val="0"/>
        <w:keepLines w:val="0"/>
        <w:tabs>
          <w:tab w:val="clear" w:pos="360"/>
          <w:tab w:val="num" w:pos="720"/>
        </w:tabs>
        <w:ind w:left="720"/>
      </w:pPr>
      <w:r w:rsidRPr="00FE0C54">
        <w:t>manufacturer steering, suspension and brak</w:t>
      </w:r>
      <w:r w:rsidR="00444C09">
        <w:t xml:space="preserve">ing component </w:t>
      </w:r>
      <w:r w:rsidRPr="00FE0C54">
        <w:t>specifications</w:t>
      </w:r>
    </w:p>
    <w:p w14:paraId="0E97F48B" w14:textId="427208DD" w:rsidR="007E3438" w:rsidRPr="00FE0C54" w:rsidRDefault="007E3438" w:rsidP="002B7939">
      <w:pPr>
        <w:pStyle w:val="ListBullet"/>
        <w:keepNext w:val="0"/>
        <w:keepLines w:val="0"/>
        <w:tabs>
          <w:tab w:val="clear" w:pos="360"/>
          <w:tab w:val="num" w:pos="720"/>
        </w:tabs>
        <w:ind w:left="720"/>
      </w:pPr>
      <w:r w:rsidRPr="00FE0C54">
        <w:t xml:space="preserve">vehicle with the components specified in the performance evidence requiring </w:t>
      </w:r>
      <w:r>
        <w:t>replacement</w:t>
      </w:r>
      <w:r w:rsidRPr="00FE0C54">
        <w:t xml:space="preserve"> and </w:t>
      </w:r>
      <w:r>
        <w:t>refitting</w:t>
      </w:r>
    </w:p>
    <w:p w14:paraId="768D3D47" w14:textId="5E7315AE" w:rsidR="007E3438" w:rsidRPr="00FE0C54" w:rsidRDefault="007E3438" w:rsidP="002B7939">
      <w:pPr>
        <w:pStyle w:val="ListBullet"/>
        <w:keepNext w:val="0"/>
        <w:keepLines w:val="0"/>
        <w:tabs>
          <w:tab w:val="clear" w:pos="360"/>
          <w:tab w:val="num" w:pos="720"/>
        </w:tabs>
        <w:ind w:left="720"/>
      </w:pPr>
      <w:r w:rsidRPr="00FE0C54">
        <w:t xml:space="preserve">tools, equipment and materials for </w:t>
      </w:r>
      <w:r>
        <w:t>replacing</w:t>
      </w:r>
      <w:r w:rsidRPr="00FE0C54">
        <w:t xml:space="preserve"> and </w:t>
      </w:r>
      <w:r>
        <w:t>refitting</w:t>
      </w:r>
      <w:r w:rsidRPr="00FE0C54">
        <w:t xml:space="preserve"> steering, suspension and braking system components</w:t>
      </w:r>
      <w:r w:rsidR="00444C09">
        <w:t>.</w:t>
      </w:r>
    </w:p>
    <w:p w14:paraId="2C85801E" w14:textId="71D89CE6" w:rsidR="00F73E13" w:rsidRPr="000D47F0" w:rsidRDefault="000D47F0" w:rsidP="009D74E1">
      <w:pPr>
        <w:pStyle w:val="BodyText"/>
        <w:rPr>
          <w:b/>
        </w:rPr>
      </w:pPr>
      <w:r w:rsidRPr="000D47F0">
        <w:t>Assessors of this unit must satisfy the requirements for assessors in applicable vocational education and training legislation, frameworks and/or standards.</w:t>
      </w:r>
    </w:p>
    <w:p w14:paraId="18AE65DD" w14:textId="77777777" w:rsidR="00F73E13" w:rsidRDefault="00F73E13" w:rsidP="009D74E1">
      <w:pPr>
        <w:pStyle w:val="Heading1"/>
      </w:pPr>
      <w:r>
        <w:t>Links</w:t>
      </w:r>
    </w:p>
    <w:p w14:paraId="29E812F1" w14:textId="6C312ED6" w:rsidR="005462F9" w:rsidRPr="003C5E15" w:rsidRDefault="005A2B70" w:rsidP="009D74E1">
      <w:pPr>
        <w:pStyle w:val="BodyText"/>
      </w:pPr>
      <w:bookmarkStart w:id="4" w:name="_heading=h.1fob9te" w:colFirst="0" w:colLast="0"/>
      <w:bookmarkEnd w:id="4"/>
      <w:r>
        <w:t>C</w:t>
      </w:r>
      <w:r w:rsidR="00F73E13" w:rsidRPr="003C5E15">
        <w:t>ompanion Volume Implementation Guide is found on VETNet</w:t>
      </w:r>
      <w:bookmarkEnd w:id="0"/>
      <w:r w:rsidR="002B7939">
        <w:t xml:space="preserve"> - </w:t>
      </w:r>
      <w:r w:rsidRPr="002C6A9D">
        <w:t>https://vetnet.gov.au/Pages/TrainingDocs.aspx?q=b4278d82-d487-4070-a8c4-78045ec695b1</w:t>
      </w:r>
    </w:p>
    <w:sectPr w:rsidR="005462F9" w:rsidRPr="003C5E15" w:rsidSect="001329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8" w:h="16833"/>
      <w:pgMar w:top="1134" w:right="1134" w:bottom="1134" w:left="1134" w:header="992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56BE6E" w14:textId="77777777" w:rsidR="001E79D5" w:rsidRDefault="001E79D5">
      <w:r>
        <w:separator/>
      </w:r>
    </w:p>
  </w:endnote>
  <w:endnote w:type="continuationSeparator" w:id="0">
    <w:p w14:paraId="56991BBB" w14:textId="77777777" w:rsidR="001E79D5" w:rsidRDefault="001E7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6A8FE0" w14:textId="77777777" w:rsidR="00E62CDA" w:rsidRDefault="00E62CD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53A9B2" w14:textId="197BA58A" w:rsidR="00E62CDA" w:rsidRDefault="00E62CDA">
    <w:pPr>
      <w:pBdr>
        <w:top w:val="single" w:sz="4" w:space="1" w:color="000000"/>
      </w:pBdr>
      <w:tabs>
        <w:tab w:val="right" w:pos="9072"/>
      </w:tabs>
      <w:spacing w:before="120"/>
      <w:rPr>
        <w:rFonts w:ascii="Times New Roman" w:eastAsia="Times New Roman" w:hAnsi="Times New Roman" w:cs="Times New Roman"/>
        <w:sz w:val="16"/>
        <w:szCs w:val="16"/>
      </w:rPr>
    </w:pPr>
    <w:r>
      <w:rPr>
        <w:rFonts w:ascii="Times New Roman" w:eastAsia="Times New Roman" w:hAnsi="Times New Roman" w:cs="Times New Roman"/>
        <w:sz w:val="16"/>
        <w:szCs w:val="16"/>
      </w:rPr>
      <w:tab/>
      <w:t xml:space="preserve">Page </w:t>
    </w:r>
    <w:r>
      <w:rPr>
        <w:rFonts w:ascii="Times New Roman" w:eastAsia="Times New Roman" w:hAnsi="Times New Roman" w:cs="Times New Roman"/>
        <w:sz w:val="16"/>
        <w:szCs w:val="16"/>
      </w:rPr>
      <w:fldChar w:fldCharType="begin"/>
    </w:r>
    <w:r>
      <w:rPr>
        <w:rFonts w:ascii="Times New Roman" w:eastAsia="Times New Roman" w:hAnsi="Times New Roman" w:cs="Times New Roman"/>
        <w:sz w:val="16"/>
        <w:szCs w:val="16"/>
      </w:rPr>
      <w:instrText>PAGE</w:instrText>
    </w:r>
    <w:r>
      <w:rPr>
        <w:rFonts w:ascii="Times New Roman" w:eastAsia="Times New Roman" w:hAnsi="Times New Roman" w:cs="Times New Roman"/>
        <w:sz w:val="16"/>
        <w:szCs w:val="16"/>
      </w:rPr>
      <w:fldChar w:fldCharType="separate"/>
    </w:r>
    <w:r>
      <w:rPr>
        <w:rFonts w:ascii="Times New Roman" w:eastAsia="Times New Roman" w:hAnsi="Times New Roman" w:cs="Times New Roman"/>
        <w:noProof/>
        <w:sz w:val="16"/>
        <w:szCs w:val="16"/>
      </w:rPr>
      <w:t>2</w:t>
    </w:r>
    <w:r>
      <w:rPr>
        <w:rFonts w:ascii="Times New Roman" w:eastAsia="Times New Roman" w:hAnsi="Times New Roman" w:cs="Times New Roman"/>
        <w:sz w:val="16"/>
        <w:szCs w:val="16"/>
      </w:rPr>
      <w:fldChar w:fldCharType="end"/>
    </w:r>
    <w:r>
      <w:rPr>
        <w:rFonts w:ascii="Times New Roman" w:eastAsia="Times New Roman" w:hAnsi="Times New Roman" w:cs="Times New Roman"/>
        <w:sz w:val="16"/>
        <w:szCs w:val="16"/>
      </w:rPr>
      <w:t xml:space="preserve"> of </w:t>
    </w:r>
    <w:r>
      <w:rPr>
        <w:rFonts w:ascii="Times New Roman" w:eastAsia="Times New Roman" w:hAnsi="Times New Roman" w:cs="Times New Roman"/>
        <w:sz w:val="16"/>
        <w:szCs w:val="16"/>
      </w:rPr>
      <w:fldChar w:fldCharType="begin"/>
    </w:r>
    <w:r>
      <w:rPr>
        <w:rFonts w:ascii="Times New Roman" w:eastAsia="Times New Roman" w:hAnsi="Times New Roman" w:cs="Times New Roman"/>
        <w:sz w:val="16"/>
        <w:szCs w:val="16"/>
      </w:rPr>
      <w:instrText>NUMPAGES</w:instrText>
    </w:r>
    <w:r>
      <w:rPr>
        <w:rFonts w:ascii="Times New Roman" w:eastAsia="Times New Roman" w:hAnsi="Times New Roman" w:cs="Times New Roman"/>
        <w:sz w:val="16"/>
        <w:szCs w:val="16"/>
      </w:rPr>
      <w:fldChar w:fldCharType="separate"/>
    </w:r>
    <w:r>
      <w:rPr>
        <w:rFonts w:ascii="Times New Roman" w:eastAsia="Times New Roman" w:hAnsi="Times New Roman" w:cs="Times New Roman"/>
        <w:noProof/>
        <w:sz w:val="16"/>
        <w:szCs w:val="16"/>
      </w:rPr>
      <w:t>3</w:t>
    </w:r>
    <w:r>
      <w:rPr>
        <w:rFonts w:ascii="Times New Roman" w:eastAsia="Times New Roman" w:hAnsi="Times New Roman" w:cs="Times New Roman"/>
        <w:sz w:val="16"/>
        <w:szCs w:val="16"/>
      </w:rPr>
      <w:fldChar w:fldCharType="end"/>
    </w:r>
    <w:r>
      <w:rPr>
        <w:rFonts w:ascii="Times New Roman" w:eastAsia="Times New Roman" w:hAnsi="Times New Roman" w:cs="Times New Roman"/>
        <w:sz w:val="16"/>
        <w:szCs w:val="16"/>
      </w:rPr>
      <w:tab/>
      <w:t xml:space="preserve"> PwC's Skills for Australia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ADE35B" w14:textId="77777777" w:rsidR="00E62CDA" w:rsidRDefault="00E62CD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D61F75" w14:textId="77777777" w:rsidR="001E79D5" w:rsidRDefault="001E79D5">
      <w:r>
        <w:separator/>
      </w:r>
    </w:p>
  </w:footnote>
  <w:footnote w:type="continuationSeparator" w:id="0">
    <w:p w14:paraId="2B23ED78" w14:textId="77777777" w:rsidR="001E79D5" w:rsidRDefault="001E79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B8328B" w14:textId="612BFD33" w:rsidR="00E62CDA" w:rsidRDefault="002A2B2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noProof/>
      </w:rPr>
      <w:pict w14:anchorId="6376D73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549891" o:spid="_x0000_s2050" type="#_x0000_t136" style="position:absolute;margin-left:0;margin-top:0;width:575.05pt;height:104.5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PUBLIC REVIEW 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A513C" w14:textId="418516CF" w:rsidR="00E62CDA" w:rsidRPr="000D47F0" w:rsidRDefault="000B732E" w:rsidP="000D47F0">
    <w:pPr>
      <w:pStyle w:val="SuperHeading"/>
    </w:pPr>
    <w:r w:rsidRPr="000D47F0">
      <w:rPr>
        <w:b w:val="0"/>
        <w:bCs/>
        <w:sz w:val="16"/>
        <w:szCs w:val="16"/>
      </w:rPr>
      <w:t>AURLTD008 Replace and refit steering, suspension and braking system components</w:t>
    </w:r>
    <w:r w:rsidR="000C0C4A">
      <w:rPr>
        <w:b w:val="0"/>
        <w:bCs/>
        <w:sz w:val="16"/>
        <w:szCs w:val="16"/>
      </w:rPr>
      <w:t xml:space="preserve"> – </w:t>
    </w:r>
    <w:r w:rsidR="00347DD6">
      <w:rPr>
        <w:b w:val="0"/>
        <w:bCs/>
        <w:sz w:val="16"/>
        <w:szCs w:val="16"/>
      </w:rPr>
      <w:t>FOR PUBLIC REVIEW</w:t>
    </w:r>
    <w:r w:rsidRPr="000D47F0">
      <w:rPr>
        <w:b w:val="0"/>
        <w:bCs/>
        <w:sz w:val="16"/>
        <w:szCs w:val="16"/>
      </w:rPr>
      <w:t xml:space="preserve"> </w:t>
    </w:r>
    <w:r w:rsidR="002A2B22">
      <w:rPr>
        <w:rFonts w:ascii="Courier New" w:eastAsia="Courier New" w:hAnsi="Courier New" w:cs="Courier New"/>
        <w:noProof/>
        <w:sz w:val="22"/>
        <w:szCs w:val="22"/>
      </w:rPr>
      <w:pict w14:anchorId="3BB1921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549892" o:spid="_x0000_s2051" type="#_x0000_t136" style="position:absolute;margin-left:0;margin-top:0;width:575.05pt;height:104.5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PUBLIC REVIEW "/>
          <w10:wrap anchorx="margin" anchory="margin"/>
        </v:shape>
      </w:pict>
    </w:r>
    <w:r w:rsidR="002A2B22">
      <w:rPr>
        <w:b w:val="0"/>
        <w:bCs/>
        <w:sz w:val="16"/>
        <w:szCs w:val="16"/>
      </w:rPr>
      <w:t>(Friday 30</w:t>
    </w:r>
    <w:r w:rsidR="002A2B22" w:rsidRPr="002A2B22">
      <w:rPr>
        <w:b w:val="0"/>
        <w:bCs/>
        <w:sz w:val="16"/>
        <w:szCs w:val="16"/>
        <w:vertAlign w:val="superscript"/>
      </w:rPr>
      <w:t>th</w:t>
    </w:r>
    <w:r w:rsidR="002A2B22">
      <w:rPr>
        <w:b w:val="0"/>
        <w:bCs/>
        <w:sz w:val="16"/>
        <w:szCs w:val="16"/>
      </w:rPr>
      <w:t xml:space="preserve"> April – Monday 31</w:t>
    </w:r>
    <w:r w:rsidR="002A2B22" w:rsidRPr="002A2B22">
      <w:rPr>
        <w:b w:val="0"/>
        <w:bCs/>
        <w:sz w:val="16"/>
        <w:szCs w:val="16"/>
        <w:vertAlign w:val="superscript"/>
      </w:rPr>
      <w:t>st</w:t>
    </w:r>
    <w:r w:rsidR="002A2B22">
      <w:rPr>
        <w:b w:val="0"/>
        <w:bCs/>
        <w:sz w:val="16"/>
        <w:szCs w:val="16"/>
      </w:rPr>
      <w:t xml:space="preserve"> May 2021)</w:t>
    </w:r>
    <w:r w:rsidR="00E62CDA">
      <w:rPr>
        <w:sz w:val="16"/>
        <w:szCs w:val="16"/>
      </w:rPr>
      <w:tab/>
    </w:r>
  </w:p>
  <w:p w14:paraId="0EAB6B01" w14:textId="77777777" w:rsidR="00E62CDA" w:rsidRDefault="00E62CDA">
    <w:pPr>
      <w:keepNext w:val="0"/>
      <w:keepLines w:val="0"/>
      <w:pBdr>
        <w:bottom w:val="none" w:sz="0" w:space="0" w:color="000000"/>
      </w:pBdr>
      <w:tabs>
        <w:tab w:val="right" w:pos="9072"/>
      </w:tabs>
      <w:rPr>
        <w:rFonts w:ascii="Times New Roman" w:eastAsia="Times New Roman" w:hAnsi="Times New Roman" w:cs="Times New Roman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807B64" w14:textId="5F986754" w:rsidR="00E62CDA" w:rsidRDefault="002A2B2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noProof/>
      </w:rPr>
      <w:pict w14:anchorId="7E53600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549890" o:spid="_x0000_s2049" type="#_x0000_t136" style="position:absolute;margin-left:0;margin-top:0;width:575.05pt;height:104.5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PUBLIC REVIEW 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91ED6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CEE15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1C01BD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24CD8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AD4DF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5283B9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35842F8"/>
    <w:lvl w:ilvl="0">
      <w:start w:val="1"/>
      <w:numFmt w:val="bullet"/>
      <w:pStyle w:val="ListBullet3"/>
      <w:lvlText w:val="~"/>
      <w:lvlJc w:val="left"/>
      <w:pPr>
        <w:ind w:left="927" w:hanging="360"/>
      </w:pPr>
      <w:rPr>
        <w:rFonts w:ascii="Arial" w:hAnsi="Arial" w:hint="default"/>
        <w:b w:val="0"/>
        <w:i w:val="0"/>
        <w:sz w:val="18"/>
      </w:rPr>
    </w:lvl>
  </w:abstractNum>
  <w:abstractNum w:abstractNumId="7" w15:restartNumberingAfterBreak="0">
    <w:nsid w:val="FFFFFF83"/>
    <w:multiLevelType w:val="singleLevel"/>
    <w:tmpl w:val="B756F6B8"/>
    <w:lvl w:ilvl="0">
      <w:start w:val="1"/>
      <w:numFmt w:val="bullet"/>
      <w:pStyle w:val="ListBullet2"/>
      <w:lvlText w:val="o"/>
      <w:lvlJc w:val="left"/>
      <w:pPr>
        <w:ind w:left="643" w:hanging="360"/>
      </w:pPr>
      <w:rPr>
        <w:rFonts w:ascii="Courier New" w:hAnsi="Courier New" w:hint="default"/>
        <w:b w:val="0"/>
        <w:i w:val="0"/>
        <w:color w:val="auto"/>
        <w:sz w:val="16"/>
        <w:szCs w:val="18"/>
      </w:rPr>
    </w:lvl>
  </w:abstractNum>
  <w:abstractNum w:abstractNumId="8" w15:restartNumberingAfterBreak="0">
    <w:nsid w:val="FFFFFF88"/>
    <w:multiLevelType w:val="singleLevel"/>
    <w:tmpl w:val="142068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0A206B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3F3E88"/>
    <w:multiLevelType w:val="hybridMultilevel"/>
    <w:tmpl w:val="650A9AE4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5F4A4E"/>
    <w:multiLevelType w:val="multilevel"/>
    <w:tmpl w:val="BE9C0F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22D77A4"/>
    <w:multiLevelType w:val="multilevel"/>
    <w:tmpl w:val="42B232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72E7287"/>
    <w:multiLevelType w:val="multilevel"/>
    <w:tmpl w:val="C53C365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◦"/>
      <w:lvlJc w:val="left"/>
      <w:pPr>
        <w:ind w:left="720" w:hanging="360"/>
      </w:pPr>
      <w:rPr>
        <w:rFonts w:ascii="Century" w:eastAsia="Century" w:hAnsi="Century" w:cs="Century"/>
        <w:color w:val="000000"/>
      </w:rPr>
    </w:lvl>
    <w:lvl w:ilvl="2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278206F"/>
    <w:multiLevelType w:val="multilevel"/>
    <w:tmpl w:val="D1DA12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19442A"/>
    <w:multiLevelType w:val="hybridMultilevel"/>
    <w:tmpl w:val="038448B0"/>
    <w:lvl w:ilvl="0" w:tplc="E0D6F92E">
      <w:start w:val="1"/>
      <w:numFmt w:val="bullet"/>
      <w:pStyle w:val="Bullet2"/>
      <w:lvlText w:val="o"/>
      <w:lvlJc w:val="left"/>
      <w:pPr>
        <w:ind w:left="717" w:hanging="360"/>
      </w:pPr>
      <w:rPr>
        <w:rFonts w:ascii="Courier New" w:hAnsi="Courier New" w:hint="default"/>
        <w:b w:val="0"/>
        <w:i w:val="0"/>
        <w:color w:val="auto"/>
        <w:sz w:val="16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803342"/>
    <w:multiLevelType w:val="multilevel"/>
    <w:tmpl w:val="483A6F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83466F6"/>
    <w:multiLevelType w:val="multilevel"/>
    <w:tmpl w:val="5EB81C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868292E"/>
    <w:multiLevelType w:val="multilevel"/>
    <w:tmpl w:val="F79E2D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E3755AB"/>
    <w:multiLevelType w:val="singleLevel"/>
    <w:tmpl w:val="40964F6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20" w15:restartNumberingAfterBreak="0">
    <w:nsid w:val="56C05CA5"/>
    <w:multiLevelType w:val="multilevel"/>
    <w:tmpl w:val="CC82352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1" w15:restartNumberingAfterBreak="0">
    <w:nsid w:val="583E7FBC"/>
    <w:multiLevelType w:val="multilevel"/>
    <w:tmpl w:val="4AC854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9571F23"/>
    <w:multiLevelType w:val="multilevel"/>
    <w:tmpl w:val="8856AA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E2338E4"/>
    <w:multiLevelType w:val="multilevel"/>
    <w:tmpl w:val="778840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0887A36"/>
    <w:multiLevelType w:val="multilevel"/>
    <w:tmpl w:val="880CC8E6"/>
    <w:lvl w:ilvl="0">
      <w:start w:val="1"/>
      <w:numFmt w:val="bullet"/>
      <w:lvlText w:val="~"/>
      <w:lvlJc w:val="left"/>
      <w:pPr>
        <w:ind w:left="927" w:hanging="360"/>
      </w:pPr>
      <w:rPr>
        <w:rFonts w:ascii="Arial" w:eastAsia="Arial" w:hAnsi="Arial" w:cs="Arial"/>
        <w:b w:val="0"/>
        <w:i w:val="0"/>
        <w:sz w:val="18"/>
        <w:szCs w:val="1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5" w15:restartNumberingAfterBreak="0">
    <w:nsid w:val="6F20775F"/>
    <w:multiLevelType w:val="multilevel"/>
    <w:tmpl w:val="32122408"/>
    <w:lvl w:ilvl="0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8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736D6928"/>
    <w:multiLevelType w:val="multilevel"/>
    <w:tmpl w:val="0838C814"/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74A65EF4"/>
    <w:multiLevelType w:val="multilevel"/>
    <w:tmpl w:val="21424ECE"/>
    <w:lvl w:ilvl="0">
      <w:start w:val="1"/>
      <w:numFmt w:val="bullet"/>
      <w:lvlText w:val="o"/>
      <w:lvlJc w:val="left"/>
      <w:pPr>
        <w:ind w:left="643" w:hanging="360"/>
      </w:pPr>
      <w:rPr>
        <w:rFonts w:ascii="Courier New" w:eastAsia="Courier New" w:hAnsi="Courier New" w:cs="Courier New"/>
        <w:b w:val="0"/>
        <w:i w:val="0"/>
        <w:color w:val="000000"/>
        <w:sz w:val="16"/>
        <w:szCs w:val="16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26"/>
  </w:num>
  <w:num w:numId="2">
    <w:abstractNumId w:val="13"/>
  </w:num>
  <w:num w:numId="3">
    <w:abstractNumId w:val="25"/>
  </w:num>
  <w:num w:numId="4">
    <w:abstractNumId w:val="15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0"/>
  </w:num>
  <w:num w:numId="16">
    <w:abstractNumId w:val="27"/>
  </w:num>
  <w:num w:numId="17">
    <w:abstractNumId w:val="24"/>
  </w:num>
  <w:num w:numId="18">
    <w:abstractNumId w:val="1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9"/>
  </w:num>
  <w:num w:numId="26">
    <w:abstractNumId w:val="21"/>
  </w:num>
  <w:num w:numId="27">
    <w:abstractNumId w:val="18"/>
  </w:num>
  <w:num w:numId="28">
    <w:abstractNumId w:val="11"/>
  </w:num>
  <w:num w:numId="29">
    <w:abstractNumId w:val="22"/>
  </w:num>
  <w:num w:numId="30">
    <w:abstractNumId w:val="23"/>
  </w:num>
  <w:num w:numId="31">
    <w:abstractNumId w:val="14"/>
  </w:num>
  <w:num w:numId="32">
    <w:abstractNumId w:val="12"/>
  </w:num>
  <w:num w:numId="33">
    <w:abstractNumId w:val="17"/>
  </w:num>
  <w:num w:numId="34">
    <w:abstractNumId w:val="9"/>
  </w:num>
  <w:num w:numId="35">
    <w:abstractNumId w:val="16"/>
  </w:num>
  <w:num w:numId="36">
    <w:abstractNumId w:val="9"/>
  </w:num>
  <w:num w:numId="37">
    <w:abstractNumId w:val="10"/>
  </w:num>
  <w:num w:numId="38">
    <w:abstractNumId w:val="9"/>
  </w:num>
  <w:num w:numId="39">
    <w:abstractNumId w:val="9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462F9"/>
    <w:rsid w:val="00076088"/>
    <w:rsid w:val="00097A49"/>
    <w:rsid w:val="000B732E"/>
    <w:rsid w:val="000C0C4A"/>
    <w:rsid w:val="000D47F0"/>
    <w:rsid w:val="000F457E"/>
    <w:rsid w:val="001045AB"/>
    <w:rsid w:val="00132946"/>
    <w:rsid w:val="00141A73"/>
    <w:rsid w:val="001504C4"/>
    <w:rsid w:val="0016477F"/>
    <w:rsid w:val="001D0891"/>
    <w:rsid w:val="001D7C70"/>
    <w:rsid w:val="001E79D5"/>
    <w:rsid w:val="00231B65"/>
    <w:rsid w:val="00234006"/>
    <w:rsid w:val="002A2B22"/>
    <w:rsid w:val="002B485B"/>
    <w:rsid w:val="002B7939"/>
    <w:rsid w:val="00347DD6"/>
    <w:rsid w:val="00394893"/>
    <w:rsid w:val="003C5E15"/>
    <w:rsid w:val="00431D15"/>
    <w:rsid w:val="00444C09"/>
    <w:rsid w:val="0045366F"/>
    <w:rsid w:val="004771B2"/>
    <w:rsid w:val="00495AEE"/>
    <w:rsid w:val="004F57FC"/>
    <w:rsid w:val="005462F9"/>
    <w:rsid w:val="005A2B70"/>
    <w:rsid w:val="005E2719"/>
    <w:rsid w:val="0063549E"/>
    <w:rsid w:val="00664C80"/>
    <w:rsid w:val="00696440"/>
    <w:rsid w:val="006C4DCC"/>
    <w:rsid w:val="0070063E"/>
    <w:rsid w:val="0072573D"/>
    <w:rsid w:val="00783E17"/>
    <w:rsid w:val="007C5544"/>
    <w:rsid w:val="007C5AF4"/>
    <w:rsid w:val="007E3438"/>
    <w:rsid w:val="008E0923"/>
    <w:rsid w:val="00995866"/>
    <w:rsid w:val="009A5AE4"/>
    <w:rsid w:val="009B02AF"/>
    <w:rsid w:val="009B31D8"/>
    <w:rsid w:val="009C45F5"/>
    <w:rsid w:val="009D74E1"/>
    <w:rsid w:val="009E0D4A"/>
    <w:rsid w:val="009F5845"/>
    <w:rsid w:val="00A751C9"/>
    <w:rsid w:val="00A85D93"/>
    <w:rsid w:val="00B10732"/>
    <w:rsid w:val="00B37D4A"/>
    <w:rsid w:val="00B5369D"/>
    <w:rsid w:val="00B55B4C"/>
    <w:rsid w:val="00B57DAB"/>
    <w:rsid w:val="00B602DE"/>
    <w:rsid w:val="00B82ACA"/>
    <w:rsid w:val="00BC21B3"/>
    <w:rsid w:val="00BE5134"/>
    <w:rsid w:val="00C16D47"/>
    <w:rsid w:val="00C34E6A"/>
    <w:rsid w:val="00C464CE"/>
    <w:rsid w:val="00C67103"/>
    <w:rsid w:val="00CA15E2"/>
    <w:rsid w:val="00D84583"/>
    <w:rsid w:val="00DD2936"/>
    <w:rsid w:val="00DD79E6"/>
    <w:rsid w:val="00E470D0"/>
    <w:rsid w:val="00E62CDA"/>
    <w:rsid w:val="00E93AF9"/>
    <w:rsid w:val="00EB5557"/>
    <w:rsid w:val="00EF1939"/>
    <w:rsid w:val="00EF32C3"/>
    <w:rsid w:val="00F73E13"/>
    <w:rsid w:val="00F857E5"/>
    <w:rsid w:val="00FE0C54"/>
    <w:rsid w:val="00FF1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56286E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2"/>
        <w:szCs w:val="22"/>
        <w:lang w:val="en-AU" w:eastAsia="en-AU" w:bidi="ar-SA"/>
      </w:rPr>
    </w:rPrDefault>
    <w:pPrDefault>
      <w:pPr>
        <w:keepNext/>
        <w:keepLine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9B31D8"/>
  </w:style>
  <w:style w:type="paragraph" w:styleId="Heading1">
    <w:name w:val="heading 1"/>
    <w:basedOn w:val="Normal"/>
    <w:next w:val="Normal"/>
    <w:link w:val="Heading1Char"/>
    <w:uiPriority w:val="9"/>
    <w:qFormat/>
    <w:rsid w:val="00664C80"/>
    <w:pPr>
      <w:spacing w:before="360" w:after="60"/>
      <w:outlineLvl w:val="0"/>
    </w:pPr>
    <w:rPr>
      <w:rFonts w:ascii="Times New Roman" w:eastAsia="Times New Roman" w:hAnsi="Times New Roman" w:cs="Times New Roman"/>
      <w:b/>
      <w:sz w:val="32"/>
      <w:szCs w:val="32"/>
    </w:rPr>
  </w:style>
  <w:style w:type="paragraph" w:styleId="Heading2">
    <w:name w:val="heading 2"/>
    <w:basedOn w:val="Normal"/>
    <w:next w:val="Normal"/>
    <w:pPr>
      <w:spacing w:before="240" w:after="120"/>
      <w:outlineLvl w:val="1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Heading3">
    <w:name w:val="heading 3"/>
    <w:basedOn w:val="Normal"/>
    <w:next w:val="Normal"/>
    <w:pPr>
      <w:keepLines w:val="0"/>
      <w:spacing w:before="180" w:after="120"/>
      <w:outlineLvl w:val="2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Heading4">
    <w:name w:val="heading 4"/>
    <w:basedOn w:val="Normal"/>
    <w:next w:val="Normal"/>
    <w:pPr>
      <w:keepLines w:val="0"/>
      <w:spacing w:before="160" w:after="120"/>
      <w:outlineLvl w:val="3"/>
    </w:pPr>
    <w:rPr>
      <w:rFonts w:ascii="Times New Roman" w:eastAsia="Times New Roman" w:hAnsi="Times New Roman" w:cs="Times New Roman"/>
      <w:b/>
    </w:rPr>
  </w:style>
  <w:style w:type="paragraph" w:styleId="Heading5">
    <w:name w:val="heading 5"/>
    <w:basedOn w:val="Normal"/>
    <w:next w:val="Normal"/>
    <w:pPr>
      <w:keepLines w:val="0"/>
      <w:spacing w:before="80"/>
      <w:outlineLvl w:val="4"/>
    </w:pPr>
    <w:rPr>
      <w:rFonts w:ascii="Times New Roman" w:eastAsia="Times New Roman" w:hAnsi="Times New Roman" w:cs="Times New Roman"/>
      <w:b/>
      <w:color w:val="918585"/>
      <w:sz w:val="20"/>
      <w:szCs w:val="20"/>
    </w:rPr>
  </w:style>
  <w:style w:type="paragraph" w:styleId="Heading6">
    <w:name w:val="heading 6"/>
    <w:basedOn w:val="Normal"/>
    <w:next w:val="Normal"/>
    <w:pPr>
      <w:keepLines w:val="0"/>
      <w:spacing w:before="60"/>
      <w:outlineLvl w:val="5"/>
    </w:pPr>
    <w:rPr>
      <w:rFonts w:ascii="Times New Roman" w:eastAsia="Times New Roman" w:hAnsi="Times New Roman" w:cs="Times New Roman"/>
      <w:b/>
      <w:color w:val="918585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7E3438"/>
    <w:p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pPr>
      <w:keepLines w:val="0"/>
      <w:spacing w:before="5040"/>
      <w:jc w:val="center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Subtitle">
    <w:name w:val="Subtitle"/>
    <w:basedOn w:val="Normal"/>
    <w:next w:val="Normal"/>
    <w:pPr>
      <w:tabs>
        <w:tab w:val="left" w:pos="7230"/>
      </w:tabs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table" w:customStyle="1" w:styleId="a">
    <w:basedOn w:val="TableNormal"/>
    <w:tblPr>
      <w:tblStyleRowBandSize w:val="1"/>
      <w:tblStyleColBandSize w:val="1"/>
      <w:tblCellMar>
        <w:left w:w="62" w:type="dxa"/>
        <w:right w:w="62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62" w:type="dxa"/>
        <w:right w:w="62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62" w:type="dxa"/>
        <w:right w:w="62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5AE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AE4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64C80"/>
    <w:rPr>
      <w:rFonts w:ascii="Times New Roman" w:eastAsia="Times New Roman" w:hAnsi="Times New Roman" w:cs="Times New Roman"/>
      <w:b/>
      <w:sz w:val="32"/>
      <w:szCs w:val="32"/>
    </w:rPr>
  </w:style>
  <w:style w:type="paragraph" w:customStyle="1" w:styleId="SuperHeading">
    <w:name w:val="SuperHeading"/>
    <w:basedOn w:val="Normal"/>
    <w:rsid w:val="00132946"/>
    <w:pPr>
      <w:spacing w:before="240" w:after="120"/>
      <w:outlineLvl w:val="0"/>
    </w:pPr>
    <w:rPr>
      <w:rFonts w:ascii="Times New Roman" w:eastAsia="Times New Roman" w:hAnsi="Times New Roman" w:cs="Times New Roman"/>
      <w:b/>
      <w:sz w:val="32"/>
      <w:szCs w:val="20"/>
      <w:lang w:eastAsia="en-US"/>
    </w:rPr>
  </w:style>
  <w:style w:type="paragraph" w:customStyle="1" w:styleId="Bullet1">
    <w:name w:val="Bullet 1"/>
    <w:link w:val="Bullet1Char"/>
    <w:rsid w:val="00132946"/>
    <w:pPr>
      <w:keepNext w:val="0"/>
      <w:keepLines w:val="0"/>
      <w:numPr>
        <w:numId w:val="3"/>
      </w:numPr>
      <w:spacing w:after="40"/>
      <w:ind w:left="357" w:hanging="357"/>
    </w:pPr>
    <w:rPr>
      <w:rFonts w:ascii="Times New Roman" w:hAnsi="Times New Roman"/>
      <w:sz w:val="24"/>
    </w:rPr>
  </w:style>
  <w:style w:type="character" w:customStyle="1" w:styleId="Bullet1Char">
    <w:name w:val="Bullet 1 Char"/>
    <w:basedOn w:val="DefaultParagraphFont"/>
    <w:link w:val="Bullet1"/>
    <w:rsid w:val="00132946"/>
    <w:rPr>
      <w:rFonts w:ascii="Times New Roman" w:hAnsi="Times New Roman"/>
      <w:sz w:val="24"/>
    </w:rPr>
  </w:style>
  <w:style w:type="paragraph" w:customStyle="1" w:styleId="Bullet2">
    <w:name w:val="Bullet 2"/>
    <w:link w:val="Bullet2Char"/>
    <w:rsid w:val="00132946"/>
    <w:pPr>
      <w:numPr>
        <w:numId w:val="4"/>
      </w:numPr>
      <w:spacing w:after="40"/>
    </w:pPr>
    <w:rPr>
      <w:rFonts w:ascii="Times New Roman" w:hAnsi="Times New Roman"/>
      <w:sz w:val="24"/>
    </w:rPr>
  </w:style>
  <w:style w:type="character" w:customStyle="1" w:styleId="Bullet2Char">
    <w:name w:val="Bullet 2 Char"/>
    <w:basedOn w:val="DefaultParagraphFont"/>
    <w:link w:val="Bullet2"/>
    <w:rsid w:val="00132946"/>
    <w:rPr>
      <w:rFonts w:ascii="Times New Roman" w:hAnsi="Times New Roman"/>
      <w:sz w:val="24"/>
    </w:rPr>
  </w:style>
  <w:style w:type="paragraph" w:styleId="BodyText">
    <w:name w:val="Body Text"/>
    <w:link w:val="BodyTextChar"/>
    <w:uiPriority w:val="99"/>
    <w:unhideWhenUsed/>
    <w:rsid w:val="00132946"/>
    <w:pPr>
      <w:spacing w:after="120"/>
    </w:pPr>
    <w:rPr>
      <w:rFonts w:ascii="Times New Roman" w:hAnsi="Times New Roman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132946"/>
    <w:rPr>
      <w:rFonts w:ascii="Times New Roman" w:hAnsi="Times New Roman"/>
      <w:sz w:val="24"/>
    </w:rPr>
  </w:style>
  <w:style w:type="paragraph" w:customStyle="1" w:styleId="SpecialBoldBodyText">
    <w:name w:val="Special Bold Body Text"/>
    <w:link w:val="SpecialBoldBodyTextChar"/>
    <w:rsid w:val="00132946"/>
    <w:pPr>
      <w:spacing w:before="60" w:after="60"/>
    </w:pPr>
    <w:rPr>
      <w:rFonts w:ascii="Times New Roman" w:eastAsia="Times New Roman" w:hAnsi="Times New Roman" w:cs="Times New Roman"/>
      <w:b/>
      <w:caps/>
      <w:sz w:val="24"/>
      <w:szCs w:val="24"/>
    </w:rPr>
  </w:style>
  <w:style w:type="paragraph" w:customStyle="1" w:styleId="ItalicBodyText">
    <w:name w:val="Italic Body Text"/>
    <w:link w:val="ItalicBodyTextChar"/>
    <w:rsid w:val="00132946"/>
    <w:pPr>
      <w:spacing w:before="120" w:after="120"/>
    </w:pPr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SpecialBoldBodyTextChar">
    <w:name w:val="Special Bold Body Text Char"/>
    <w:basedOn w:val="DefaultParagraphFont"/>
    <w:link w:val="SpecialBoldBodyText"/>
    <w:rsid w:val="00132946"/>
    <w:rPr>
      <w:rFonts w:ascii="Times New Roman" w:eastAsia="Times New Roman" w:hAnsi="Times New Roman" w:cs="Times New Roman"/>
      <w:b/>
      <w:caps/>
      <w:sz w:val="24"/>
      <w:szCs w:val="24"/>
    </w:rPr>
  </w:style>
  <w:style w:type="paragraph" w:styleId="List2">
    <w:name w:val="List 2"/>
    <w:link w:val="List2Char"/>
    <w:uiPriority w:val="99"/>
    <w:unhideWhenUsed/>
    <w:rsid w:val="00431D15"/>
    <w:pPr>
      <w:keepNext w:val="0"/>
      <w:keepLines w:val="0"/>
      <w:spacing w:after="60"/>
      <w:ind w:left="340" w:hanging="340"/>
    </w:pPr>
    <w:rPr>
      <w:rFonts w:ascii="Times New Roman" w:hAnsi="Times New Roman"/>
      <w:sz w:val="24"/>
    </w:rPr>
  </w:style>
  <w:style w:type="character" w:customStyle="1" w:styleId="ItalicBodyTextChar">
    <w:name w:val="Italic Body Text Char"/>
    <w:basedOn w:val="DefaultParagraphFont"/>
    <w:link w:val="ItalicBodyText"/>
    <w:rsid w:val="00132946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List2Char">
    <w:name w:val="List 2 Char"/>
    <w:basedOn w:val="DefaultParagraphFont"/>
    <w:link w:val="List2"/>
    <w:uiPriority w:val="99"/>
    <w:rsid w:val="00431D15"/>
    <w:rPr>
      <w:rFonts w:ascii="Times New Roman" w:hAnsi="Times New Roman"/>
      <w:sz w:val="24"/>
    </w:rPr>
  </w:style>
  <w:style w:type="paragraph" w:customStyle="1" w:styleId="BoldanditalicsList2">
    <w:name w:val="Bold and italics List 2"/>
    <w:link w:val="BoldanditalicsList2Char"/>
    <w:rsid w:val="00132946"/>
    <w:pPr>
      <w:keepNext w:val="0"/>
      <w:keepLines w:val="0"/>
      <w:widowControl w:val="0"/>
      <w:spacing w:after="120"/>
    </w:pPr>
    <w:rPr>
      <w:rFonts w:ascii="Times New Roman" w:hAnsi="Times New Roman"/>
      <w:b/>
      <w:i/>
      <w:sz w:val="24"/>
    </w:rPr>
  </w:style>
  <w:style w:type="paragraph" w:styleId="ListBullet">
    <w:name w:val="List Bullet"/>
    <w:link w:val="ListBulletChar"/>
    <w:unhideWhenUsed/>
    <w:rsid w:val="00132946"/>
    <w:pPr>
      <w:numPr>
        <w:numId w:val="5"/>
      </w:numPr>
      <w:spacing w:after="60"/>
    </w:pPr>
    <w:rPr>
      <w:rFonts w:ascii="Times New Roman" w:hAnsi="Times New Roman"/>
      <w:sz w:val="24"/>
    </w:rPr>
  </w:style>
  <w:style w:type="character" w:customStyle="1" w:styleId="BoldanditalicsList2Char">
    <w:name w:val="Bold and italics List 2 Char"/>
    <w:basedOn w:val="DefaultParagraphFont"/>
    <w:link w:val="BoldanditalicsList2"/>
    <w:rsid w:val="00132946"/>
    <w:rPr>
      <w:rFonts w:ascii="Times New Roman" w:hAnsi="Times New Roman"/>
      <w:b/>
      <w:i/>
      <w:sz w:val="24"/>
    </w:rPr>
  </w:style>
  <w:style w:type="character" w:customStyle="1" w:styleId="ListBulletChar">
    <w:name w:val="List Bullet Char"/>
    <w:basedOn w:val="DefaultParagraphFont"/>
    <w:link w:val="ListBullet"/>
    <w:uiPriority w:val="99"/>
    <w:rsid w:val="00132946"/>
    <w:rPr>
      <w:rFonts w:ascii="Times New Roman" w:hAnsi="Times New Roman"/>
      <w:sz w:val="24"/>
    </w:rPr>
  </w:style>
  <w:style w:type="paragraph" w:styleId="ListBullet2">
    <w:name w:val="List Bullet 2"/>
    <w:link w:val="ListBullet2Char"/>
    <w:uiPriority w:val="99"/>
    <w:unhideWhenUsed/>
    <w:rsid w:val="00132946"/>
    <w:pPr>
      <w:numPr>
        <w:numId w:val="6"/>
      </w:numPr>
      <w:spacing w:after="60"/>
      <w:ind w:left="714" w:hanging="357"/>
    </w:pPr>
    <w:rPr>
      <w:rFonts w:ascii="Times New Roman" w:hAnsi="Times New Roman"/>
      <w:sz w:val="24"/>
    </w:rPr>
  </w:style>
  <w:style w:type="character" w:customStyle="1" w:styleId="ListBullet2Char">
    <w:name w:val="List Bullet 2 Char"/>
    <w:basedOn w:val="DefaultParagraphFont"/>
    <w:link w:val="ListBullet2"/>
    <w:uiPriority w:val="99"/>
    <w:rsid w:val="00132946"/>
    <w:rPr>
      <w:rFonts w:ascii="Times New Roman" w:hAnsi="Times New Roman"/>
      <w:sz w:val="24"/>
    </w:rPr>
  </w:style>
  <w:style w:type="paragraph" w:styleId="ListBullet3">
    <w:name w:val="List Bullet 3"/>
    <w:link w:val="ListBullet3Char"/>
    <w:uiPriority w:val="99"/>
    <w:unhideWhenUsed/>
    <w:rsid w:val="00132946"/>
    <w:pPr>
      <w:keepNext w:val="0"/>
      <w:keepLines w:val="0"/>
      <w:numPr>
        <w:numId w:val="7"/>
      </w:numPr>
      <w:spacing w:after="60"/>
      <w:ind w:left="998" w:hanging="284"/>
    </w:pPr>
    <w:rPr>
      <w:rFonts w:ascii="Times New Roman" w:hAnsi="Times New Roman"/>
      <w:sz w:val="24"/>
    </w:rPr>
  </w:style>
  <w:style w:type="character" w:customStyle="1" w:styleId="ListBullet3Char">
    <w:name w:val="List Bullet 3 Char"/>
    <w:basedOn w:val="DefaultParagraphFont"/>
    <w:link w:val="ListBullet3"/>
    <w:uiPriority w:val="99"/>
    <w:rsid w:val="00132946"/>
    <w:rPr>
      <w:rFonts w:ascii="Times New Roman" w:hAnsi="Times New Roman"/>
      <w:sz w:val="24"/>
    </w:rPr>
  </w:style>
  <w:style w:type="paragraph" w:customStyle="1" w:styleId="Quotation">
    <w:name w:val="Quotation"/>
    <w:link w:val="QuotationChar"/>
    <w:rsid w:val="009B31D8"/>
    <w:pPr>
      <w:keepNext w:val="0"/>
      <w:keepLines w:val="0"/>
      <w:widowControl w:val="0"/>
      <w:spacing w:after="240" w:line="480" w:lineRule="auto"/>
      <w:ind w:left="624"/>
    </w:pPr>
    <w:rPr>
      <w:rFonts w:ascii="Times New Roman" w:hAnsi="Times New Roman"/>
      <w:i/>
      <w:sz w:val="32"/>
      <w:szCs w:val="32"/>
    </w:rPr>
  </w:style>
  <w:style w:type="character" w:customStyle="1" w:styleId="QuotationChar">
    <w:name w:val="Quotation Char"/>
    <w:basedOn w:val="DefaultParagraphFont"/>
    <w:link w:val="Quotation"/>
    <w:rsid w:val="009B31D8"/>
    <w:rPr>
      <w:rFonts w:ascii="Times New Roman" w:hAnsi="Times New Roman"/>
      <w:i/>
      <w:sz w:val="32"/>
      <w:szCs w:val="3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6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6440"/>
    <w:rPr>
      <w:b/>
      <w:bCs/>
      <w:sz w:val="20"/>
      <w:szCs w:val="20"/>
    </w:rPr>
  </w:style>
  <w:style w:type="paragraph" w:styleId="List">
    <w:name w:val="List"/>
    <w:basedOn w:val="Normal"/>
    <w:unhideWhenUsed/>
    <w:rsid w:val="00DD79E6"/>
    <w:pPr>
      <w:ind w:left="283" w:hanging="283"/>
      <w:contextualSpacing/>
    </w:pPr>
  </w:style>
  <w:style w:type="character" w:customStyle="1" w:styleId="BoldandItalics">
    <w:name w:val="Bold and Italics"/>
    <w:qFormat/>
    <w:rsid w:val="00DD79E6"/>
    <w:rPr>
      <w:b/>
      <w:bCs w:val="0"/>
      <w:i/>
      <w:iCs w:val="0"/>
      <w:strike w:val="0"/>
      <w:dstrike w:val="0"/>
      <w:u w:val="none"/>
      <w:effect w:val="none"/>
    </w:rPr>
  </w:style>
  <w:style w:type="character" w:customStyle="1" w:styleId="TitleChar">
    <w:name w:val="Title Char"/>
    <w:basedOn w:val="DefaultParagraphFont"/>
    <w:link w:val="Title"/>
    <w:rsid w:val="00E62CDA"/>
    <w:rPr>
      <w:rFonts w:ascii="Times New Roman" w:eastAsia="Times New Roman" w:hAnsi="Times New Roman" w:cs="Times New Roman"/>
      <w:b/>
      <w:sz w:val="48"/>
      <w:szCs w:val="48"/>
    </w:rPr>
  </w:style>
  <w:style w:type="character" w:customStyle="1" w:styleId="Heading8Char">
    <w:name w:val="Heading 8 Char"/>
    <w:basedOn w:val="DefaultParagraphFont"/>
    <w:link w:val="Heading8"/>
    <w:uiPriority w:val="9"/>
    <w:rsid w:val="007E343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Revision">
    <w:name w:val="Revision"/>
    <w:hidden/>
    <w:uiPriority w:val="99"/>
    <w:semiHidden/>
    <w:rsid w:val="000B732E"/>
    <w:pPr>
      <w:keepNext w:val="0"/>
      <w:keepLine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7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71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2B463-0DFD-413F-8995-B13A08327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914</Words>
  <Characters>6060</Characters>
  <Application>Microsoft Office Word</Application>
  <DocSecurity>0</DocSecurity>
  <Lines>151</Lines>
  <Paragraphs>108</Paragraphs>
  <ScaleCrop>false</ScaleCrop>
  <Company/>
  <LinksUpToDate>false</LinksUpToDate>
  <CharactersWithSpaces>6866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2021-04-29T23:08:00Z</dcterms:created>
  <dcterms:modified xsi:type="dcterms:W3CDTF">2021-04-29T23:08:00Z</dcterms:modified>
</cp:coreProperties>
</file>